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E9" w:rsidRDefault="00B82AE9" w:rsidP="00B82AE9">
      <w:pPr>
        <w:spacing w:before="20"/>
        <w:contextualSpacing/>
        <w:jc w:val="center"/>
        <w:rPr>
          <w:b/>
          <w:sz w:val="56"/>
          <w:szCs w:val="56"/>
        </w:rPr>
      </w:pPr>
      <w:r>
        <w:rPr>
          <w:b/>
          <w:sz w:val="56"/>
          <w:szCs w:val="56"/>
        </w:rPr>
        <w:t xml:space="preserve">Бюллетень органов местного </w:t>
      </w:r>
    </w:p>
    <w:p w:rsidR="00B82AE9" w:rsidRDefault="00B82AE9" w:rsidP="00B82AE9">
      <w:pPr>
        <w:spacing w:before="20"/>
        <w:contextualSpacing/>
        <w:jc w:val="center"/>
        <w:rPr>
          <w:b/>
          <w:sz w:val="56"/>
          <w:szCs w:val="56"/>
        </w:rPr>
      </w:pPr>
      <w:r>
        <w:rPr>
          <w:b/>
          <w:sz w:val="56"/>
          <w:szCs w:val="56"/>
        </w:rPr>
        <w:t xml:space="preserve">самоуправления </w:t>
      </w:r>
      <w:proofErr w:type="spellStart"/>
      <w:r>
        <w:rPr>
          <w:b/>
          <w:sz w:val="56"/>
          <w:szCs w:val="56"/>
        </w:rPr>
        <w:t>Блюдчанского</w:t>
      </w:r>
      <w:proofErr w:type="spellEnd"/>
      <w:r>
        <w:rPr>
          <w:b/>
          <w:sz w:val="56"/>
          <w:szCs w:val="56"/>
        </w:rPr>
        <w:t xml:space="preserve"> сельсовета</w:t>
      </w:r>
    </w:p>
    <w:p w:rsidR="00B82AE9" w:rsidRDefault="00DD2357" w:rsidP="00B82AE9">
      <w:pPr>
        <w:spacing w:before="20"/>
        <w:contextualSpacing/>
        <w:jc w:val="center"/>
        <w:rPr>
          <w:b/>
          <w:sz w:val="56"/>
          <w:szCs w:val="56"/>
        </w:rPr>
      </w:pPr>
      <w:r>
        <w:rPr>
          <w:b/>
          <w:sz w:val="56"/>
          <w:szCs w:val="56"/>
        </w:rPr>
        <w:t>07</w:t>
      </w:r>
      <w:bookmarkStart w:id="0" w:name="_GoBack"/>
      <w:bookmarkEnd w:id="0"/>
      <w:r w:rsidR="00A92B6E">
        <w:rPr>
          <w:b/>
          <w:sz w:val="56"/>
          <w:szCs w:val="56"/>
        </w:rPr>
        <w:t>.03.2024  4 (213</w:t>
      </w:r>
      <w:r w:rsidR="00B82AE9">
        <w:rPr>
          <w:b/>
          <w:sz w:val="56"/>
          <w:szCs w:val="56"/>
        </w:rPr>
        <w:t>)</w:t>
      </w:r>
    </w:p>
    <w:p w:rsidR="00B82AE9" w:rsidRDefault="00B82AE9" w:rsidP="00B82AE9">
      <w:pPr>
        <w:spacing w:before="20"/>
        <w:contextualSpacing/>
        <w:jc w:val="center"/>
        <w:rPr>
          <w:b/>
          <w:sz w:val="56"/>
          <w:szCs w:val="56"/>
        </w:rPr>
      </w:pPr>
    </w:p>
    <w:p w:rsidR="00A92B6E" w:rsidRPr="00A92B6E" w:rsidRDefault="00A92B6E" w:rsidP="00A92B6E">
      <w:pPr>
        <w:ind w:firstLine="708"/>
        <w:jc w:val="both"/>
        <w:rPr>
          <w:rFonts w:eastAsia="Calibri"/>
          <w:b/>
          <w:sz w:val="20"/>
          <w:szCs w:val="20"/>
        </w:rPr>
      </w:pPr>
      <w:r>
        <w:rPr>
          <w:rFonts w:eastAsia="Calibri"/>
          <w:b/>
        </w:rPr>
        <w:t xml:space="preserve">                                                                                                       </w:t>
      </w:r>
      <w:r w:rsidRPr="00A92B6E">
        <w:rPr>
          <w:rFonts w:eastAsia="Calibri"/>
          <w:b/>
          <w:sz w:val="20"/>
          <w:szCs w:val="20"/>
        </w:rPr>
        <w:t>Прокуратура разъясняет</w:t>
      </w:r>
    </w:p>
    <w:p w:rsidR="00A92B6E" w:rsidRDefault="00A92B6E" w:rsidP="00A92B6E">
      <w:pPr>
        <w:jc w:val="both"/>
        <w:rPr>
          <w:rFonts w:eastAsia="Calibri"/>
          <w:sz w:val="20"/>
          <w:szCs w:val="20"/>
        </w:rPr>
      </w:pPr>
      <w:r>
        <w:rPr>
          <w:rFonts w:eastAsia="Calibri"/>
          <w:sz w:val="20"/>
          <w:szCs w:val="20"/>
        </w:rPr>
        <w:t xml:space="preserve"> </w:t>
      </w:r>
    </w:p>
    <w:p w:rsidR="00A92B6E" w:rsidRPr="00A92B6E" w:rsidRDefault="00A92B6E" w:rsidP="00A92B6E">
      <w:pPr>
        <w:ind w:firstLine="708"/>
        <w:jc w:val="both"/>
        <w:rPr>
          <w:sz w:val="20"/>
          <w:szCs w:val="20"/>
        </w:rPr>
      </w:pPr>
      <w:r w:rsidRPr="00A92B6E">
        <w:rPr>
          <w:sz w:val="20"/>
          <w:szCs w:val="20"/>
        </w:rPr>
        <w:t>1. В соответствии с постановлением Правительства РФ от 21.02.2024 N 200 "Об особенностях правового регулирования трудовых отношений с работниками, заключившими трудовой договор с организациями, расположенными в районах Крайнего Севера и приравненных к ним местностях, призванными на военную службу по мобилизации или заключившими контракт в соответствии с пунктом 7 статьи 38 Федерального закона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A92B6E" w:rsidRPr="00A92B6E" w:rsidRDefault="00A92B6E" w:rsidP="00A92B6E">
      <w:pPr>
        <w:ind w:firstLine="708"/>
        <w:jc w:val="both"/>
        <w:rPr>
          <w:sz w:val="20"/>
          <w:szCs w:val="20"/>
        </w:rPr>
      </w:pPr>
      <w:r w:rsidRPr="00A92B6E">
        <w:rPr>
          <w:sz w:val="20"/>
          <w:szCs w:val="20"/>
        </w:rPr>
        <w:t>Установлено, что работники, с которыми действие трудового договора приостановлено в соответствии со статьей 351.7 ТК РФ и имеющие право на оплату один раз в два года за счет средств работодателя стоимости проезда и провоза багажа в пределах территории РФ к месту использования отпуска и обратно, но не воспользовавшиеся указанным правом в связи с приостановлением трудового договора, смогут воспользоваться льготой после возвращения к работе из расчета один раз в два года за период приостановления трудового договора.</w:t>
      </w:r>
    </w:p>
    <w:p w:rsidR="00A92B6E" w:rsidRPr="00A92B6E" w:rsidRDefault="00A92B6E" w:rsidP="00A92B6E">
      <w:pPr>
        <w:ind w:firstLine="708"/>
        <w:jc w:val="both"/>
        <w:rPr>
          <w:sz w:val="20"/>
          <w:szCs w:val="20"/>
        </w:rPr>
      </w:pPr>
      <w:r w:rsidRPr="00A92B6E">
        <w:rPr>
          <w:sz w:val="20"/>
          <w:szCs w:val="20"/>
        </w:rPr>
        <w:t>Настоящее постановление вступает в силу с 1 сентября 2024 года.</w:t>
      </w:r>
    </w:p>
    <w:p w:rsidR="00A92B6E" w:rsidRPr="00A92B6E" w:rsidRDefault="00A92B6E" w:rsidP="00A92B6E">
      <w:pPr>
        <w:ind w:firstLine="708"/>
        <w:jc w:val="both"/>
        <w:rPr>
          <w:sz w:val="20"/>
          <w:szCs w:val="20"/>
        </w:rPr>
      </w:pPr>
      <w:r w:rsidRPr="00A92B6E">
        <w:rPr>
          <w:sz w:val="20"/>
          <w:szCs w:val="20"/>
        </w:rPr>
        <w:t>2.Согласно письму ФГБУ ФБ МСЭ Минтруда России от 01.02.2024 N 5603.ФБ77/2024 "О порядке разработки ПРП в части внесения рекомендаций по обеспечению ТСР и ПОИ" Разъяснено, что указание в программе реабилитации технических характеристик и конструктивных особенностей технических средств реабилитации и протезно-ортопедических изделий, не позиционированных в Порядке составления программы реабилитации пострадавшего в результате несчастного случая на производстве и профессионального заболевания, утвержденном приказом Минтруда от 30 декабря 2020 г. N 982н, возможно только в отношении технических средств реабилитации, технические характеристики и конструктивные особенности которых указаны в Перечне показаний и противопоказаний для обеспечения инвалидов техническими средствами реабилитации, утвержденном приказом Минтруда от 27 апреля 2023 г. N 342.</w:t>
      </w:r>
    </w:p>
    <w:p w:rsidR="00A92B6E" w:rsidRPr="00A92B6E" w:rsidRDefault="00A92B6E" w:rsidP="00A92B6E">
      <w:pPr>
        <w:ind w:firstLine="708"/>
        <w:jc w:val="both"/>
        <w:rPr>
          <w:sz w:val="20"/>
          <w:szCs w:val="20"/>
        </w:rPr>
      </w:pPr>
      <w:r w:rsidRPr="00A92B6E">
        <w:rPr>
          <w:sz w:val="20"/>
          <w:szCs w:val="20"/>
        </w:rPr>
        <w:t xml:space="preserve">3. Письмом ФНС России от 15.02.2024 N СД-4-3/1665 "О сборе за пользование объектами водных биологических ресурсов" разъяснено, </w:t>
      </w:r>
      <w:proofErr w:type="gramStart"/>
      <w:r w:rsidRPr="00A92B6E">
        <w:rPr>
          <w:sz w:val="20"/>
          <w:szCs w:val="20"/>
        </w:rPr>
        <w:t>что</w:t>
      </w:r>
      <w:proofErr w:type="gramEnd"/>
      <w:r w:rsidRPr="00A92B6E">
        <w:rPr>
          <w:sz w:val="20"/>
          <w:szCs w:val="20"/>
        </w:rPr>
        <w:t xml:space="preserve"> начиная с 26 февраля 2024 года действует новая форма сведений о полученном разрешении на добычу (вылов) водных биологических ресурсов и сумме сбора за пользование такими объектами (утв. ФНС России от 17.11.2023 N ЕД-7-3/853@). При этом до 31.12.2024 сохраняется возможность представления сведений о внесенных изменениях в полученные ранее разрешения по форме, утвержденной приказом ФНС России от 14.06.2017 N ММВ-7-3/505@, в случае, если плательщиком сбора сведения были представлены по указанной форме. </w:t>
      </w:r>
    </w:p>
    <w:p w:rsidR="00A92B6E" w:rsidRPr="00A92B6E" w:rsidRDefault="00A92B6E" w:rsidP="00A92B6E">
      <w:pPr>
        <w:ind w:firstLine="708"/>
        <w:jc w:val="both"/>
        <w:rPr>
          <w:sz w:val="20"/>
          <w:szCs w:val="20"/>
        </w:rPr>
      </w:pPr>
      <w:r w:rsidRPr="00A92B6E">
        <w:rPr>
          <w:sz w:val="20"/>
          <w:szCs w:val="20"/>
        </w:rPr>
        <w:t>4.Согласно Федерального закона от 14.02.2024 N 20-ФЗ "О внесении изменения в статью 70 Федерального закона "О государственной регистрации недвижимости" внесены изменения, которыми  установлено, что в срок до 1 марта 2031 года подготовка технического плана в целях осуществления государственного кадастрового учета 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кодекса РФ (до 30 декабря 2004 года),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разрешения на ввод в эксплуатацию таких зданий, сооружений, а также иных документов не требуется.</w:t>
      </w:r>
    </w:p>
    <w:p w:rsidR="00A92B6E" w:rsidRPr="00A92B6E" w:rsidRDefault="00A92B6E" w:rsidP="00A92B6E">
      <w:pPr>
        <w:ind w:firstLine="708"/>
        <w:jc w:val="both"/>
        <w:rPr>
          <w:sz w:val="20"/>
          <w:szCs w:val="20"/>
        </w:rPr>
      </w:pPr>
      <w:r w:rsidRPr="00A92B6E">
        <w:rPr>
          <w:sz w:val="20"/>
          <w:szCs w:val="20"/>
        </w:rPr>
        <w:t>Настоящий Федеральный закон вступает в силу со дня его официального опубликования.</w:t>
      </w:r>
    </w:p>
    <w:p w:rsidR="00A92B6E" w:rsidRPr="00A92B6E" w:rsidRDefault="00A92B6E" w:rsidP="00A92B6E">
      <w:pPr>
        <w:spacing w:before="105" w:line="180" w:lineRule="atLeast"/>
        <w:ind w:firstLine="708"/>
        <w:jc w:val="both"/>
        <w:rPr>
          <w:sz w:val="20"/>
          <w:szCs w:val="20"/>
        </w:rPr>
      </w:pPr>
    </w:p>
    <w:p w:rsidR="00A92B6E" w:rsidRPr="00A92B6E" w:rsidRDefault="00A92B6E" w:rsidP="00A92B6E">
      <w:pPr>
        <w:spacing w:before="105" w:line="180" w:lineRule="atLeast"/>
        <w:ind w:firstLine="708"/>
        <w:jc w:val="both"/>
        <w:rPr>
          <w:bCs/>
          <w:sz w:val="20"/>
          <w:szCs w:val="20"/>
        </w:rPr>
      </w:pPr>
      <w:r w:rsidRPr="00A92B6E">
        <w:rPr>
          <w:sz w:val="20"/>
          <w:szCs w:val="20"/>
        </w:rPr>
        <w:t>5. Федеральным законом от 14.02.2024 N 12-ФЗ</w:t>
      </w:r>
      <w:r w:rsidRPr="00A92B6E">
        <w:rPr>
          <w:sz w:val="20"/>
          <w:szCs w:val="20"/>
        </w:rPr>
        <w:br/>
        <w:t>"О внесении изменений в Трудовой кодекс Российской Федерации"</w:t>
      </w:r>
      <w:r w:rsidRPr="00A92B6E">
        <w:rPr>
          <w:b/>
          <w:bCs/>
          <w:sz w:val="20"/>
          <w:szCs w:val="20"/>
        </w:rPr>
        <w:t xml:space="preserve"> </w:t>
      </w:r>
      <w:r w:rsidRPr="00A92B6E">
        <w:rPr>
          <w:bCs/>
          <w:sz w:val="20"/>
          <w:szCs w:val="20"/>
        </w:rPr>
        <w:t xml:space="preserve">установлен запрет на расторжение </w:t>
      </w:r>
      <w:r w:rsidRPr="00A92B6E">
        <w:rPr>
          <w:bCs/>
          <w:sz w:val="20"/>
          <w:szCs w:val="20"/>
        </w:rPr>
        <w:lastRenderedPageBreak/>
        <w:t>трудового договора по инициативе работодателя с сотрудником, в одиночку воспитывающим ребенка в возрасте до 16 лет.</w:t>
      </w:r>
    </w:p>
    <w:p w:rsidR="00A92B6E" w:rsidRPr="00A92B6E" w:rsidRDefault="00A92B6E" w:rsidP="00A92B6E">
      <w:pPr>
        <w:spacing w:line="180" w:lineRule="atLeast"/>
        <w:ind w:firstLine="708"/>
        <w:jc w:val="both"/>
        <w:rPr>
          <w:sz w:val="20"/>
          <w:szCs w:val="20"/>
        </w:rPr>
      </w:pPr>
      <w:r w:rsidRPr="00A92B6E">
        <w:rPr>
          <w:sz w:val="20"/>
          <w:szCs w:val="20"/>
        </w:rPr>
        <w:t>Соответствующие поправки внесены в статью 261 ТК РФ. Ранее такая гарантия была предусмотрена для одинокой матери, воспитывающей ребенка в возрасте до четырнадцати лет, и других лиц, воспитывающих таких детей без матери.</w:t>
      </w:r>
    </w:p>
    <w:p w:rsidR="00A92B6E" w:rsidRPr="00A92B6E" w:rsidRDefault="00A92B6E" w:rsidP="00A92B6E">
      <w:pPr>
        <w:spacing w:line="180" w:lineRule="atLeast"/>
        <w:ind w:firstLine="708"/>
        <w:jc w:val="both"/>
        <w:rPr>
          <w:sz w:val="20"/>
          <w:szCs w:val="20"/>
        </w:rPr>
      </w:pPr>
      <w:r w:rsidRPr="00A92B6E">
        <w:rPr>
          <w:sz w:val="20"/>
          <w:szCs w:val="20"/>
        </w:rPr>
        <w:t>Предусмотрен ряд исключений, при которых допускается увольнение указанного сотрудника по инициативе работодателя. В их числе, в частности, ликвидация организации, однократное грубое нарушение работником трудовых обязанностей, представление подложных документов при трудоустройстве и пр.</w:t>
      </w:r>
    </w:p>
    <w:p w:rsidR="00A92B6E" w:rsidRPr="00A92B6E" w:rsidRDefault="00A92B6E" w:rsidP="00A92B6E">
      <w:pPr>
        <w:ind w:firstLine="708"/>
        <w:jc w:val="both"/>
        <w:rPr>
          <w:sz w:val="20"/>
          <w:szCs w:val="20"/>
        </w:rPr>
      </w:pPr>
    </w:p>
    <w:p w:rsidR="00A92B6E" w:rsidRPr="00A92B6E" w:rsidRDefault="00A92B6E" w:rsidP="00A92B6E">
      <w:pPr>
        <w:ind w:firstLine="708"/>
        <w:jc w:val="both"/>
        <w:rPr>
          <w:sz w:val="20"/>
          <w:szCs w:val="20"/>
        </w:rPr>
      </w:pPr>
      <w:r w:rsidRPr="00A92B6E">
        <w:rPr>
          <w:sz w:val="20"/>
          <w:szCs w:val="20"/>
        </w:rPr>
        <w:t>6. Федеральным законом от 14.02.2024 N 11-ФЗ "О внесении изменений в Уголовный кодекс Российской Федерации и Уголовно-процессуальный кодекс Российской Федерации"</w:t>
      </w:r>
      <w:r w:rsidRPr="00A92B6E">
        <w:rPr>
          <w:bCs/>
          <w:sz w:val="20"/>
          <w:szCs w:val="20"/>
        </w:rPr>
        <w:t xml:space="preserve"> установлена конфискации денег, ценностей и иного имущества, используемых или предназначенных для финансирования в том числе деятельности, направленной против безопасности Российской Федерации</w:t>
      </w:r>
      <w:r w:rsidRPr="00A92B6E">
        <w:rPr>
          <w:sz w:val="20"/>
          <w:szCs w:val="20"/>
        </w:rPr>
        <w:t>.</w:t>
      </w:r>
    </w:p>
    <w:p w:rsidR="00A92B6E" w:rsidRPr="00A92B6E" w:rsidRDefault="00A92B6E" w:rsidP="00A92B6E">
      <w:pPr>
        <w:ind w:firstLine="708"/>
        <w:jc w:val="both"/>
        <w:rPr>
          <w:sz w:val="20"/>
          <w:szCs w:val="20"/>
        </w:rPr>
      </w:pPr>
      <w:r w:rsidRPr="00A92B6E">
        <w:rPr>
          <w:sz w:val="20"/>
          <w:szCs w:val="20"/>
        </w:rPr>
        <w:t>Так, под деятельностью, направленной против безопасности Российской Федерации, понимается совершение хотя бы одного из преступлений, предусмотренных в том числе статьями УК РФ о диверсии, разглашении государственной тайны, оказании содействия в исполнении решений международных организаций, в которых Российская Федерация не участвует, или иностранных государственных органов, получении и даче взятки, незаконном пересечении Государственной границы РФ, неисполнении приказа, дезертирстве, и прочее.</w:t>
      </w:r>
    </w:p>
    <w:p w:rsidR="00A92B6E" w:rsidRPr="00A92B6E" w:rsidRDefault="00A92B6E" w:rsidP="00A92B6E">
      <w:pPr>
        <w:ind w:firstLine="708"/>
        <w:jc w:val="both"/>
        <w:rPr>
          <w:sz w:val="20"/>
          <w:szCs w:val="20"/>
        </w:rPr>
      </w:pPr>
      <w:r w:rsidRPr="00A92B6E">
        <w:rPr>
          <w:sz w:val="20"/>
          <w:szCs w:val="20"/>
        </w:rPr>
        <w:t>Также в перечень преступлений, за совершение которых допускается конфискация имущества, включены преступления, предусмотренные статьей 207.3 УК РФ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и 280.4 УК РФ "Публичные призывы к осуществлению деятельности, направленной против безопасности государства", если они совершены из корыстных побуждений.</w:t>
      </w:r>
    </w:p>
    <w:p w:rsidR="00A92B6E" w:rsidRPr="00A92B6E" w:rsidRDefault="00A92B6E" w:rsidP="00A92B6E">
      <w:pPr>
        <w:ind w:firstLine="708"/>
        <w:jc w:val="both"/>
        <w:rPr>
          <w:sz w:val="20"/>
          <w:szCs w:val="20"/>
        </w:rPr>
      </w:pPr>
      <w:r w:rsidRPr="00A92B6E">
        <w:rPr>
          <w:sz w:val="20"/>
          <w:szCs w:val="20"/>
        </w:rPr>
        <w:t>Одновременно часть вторая статьи 280.4 УК РФ дополнена квалифицирующими признаками, предусматривающими повышенные меры ответственности за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совершенные из корыстных побуждений или по найму, по мотивам политической, идеологической, расовой, национальной или религиозной деятельности или вражды либо по мотивам ненависти или вражды в отношении какой-либо социальной группы.</w:t>
      </w:r>
    </w:p>
    <w:p w:rsidR="00A92B6E" w:rsidRPr="00A92B6E" w:rsidRDefault="00A92B6E" w:rsidP="00A92B6E">
      <w:pPr>
        <w:ind w:firstLine="708"/>
        <w:jc w:val="both"/>
        <w:rPr>
          <w:sz w:val="20"/>
          <w:szCs w:val="20"/>
        </w:rPr>
      </w:pPr>
      <w:r w:rsidRPr="00A92B6E">
        <w:rPr>
          <w:sz w:val="20"/>
          <w:szCs w:val="20"/>
        </w:rPr>
        <w:t>Кроме того, статья 48 УК РФ дополнена рядом преступлений, при осуждении за совершение которых суд может лишить виновного специального, воинского или почетного звания, классного чина и государственных наград.</w:t>
      </w:r>
    </w:p>
    <w:p w:rsidR="00A92B6E" w:rsidRPr="00A92B6E" w:rsidRDefault="00A92B6E" w:rsidP="00A92B6E">
      <w:pPr>
        <w:rPr>
          <w:sz w:val="20"/>
          <w:szCs w:val="20"/>
        </w:rPr>
      </w:pPr>
    </w:p>
    <w:p w:rsidR="00F12C76" w:rsidRPr="00A92B6E" w:rsidRDefault="00F12C76" w:rsidP="00A92B6E">
      <w:pPr>
        <w:ind w:firstLine="709"/>
        <w:jc w:val="right"/>
        <w:rPr>
          <w:sz w:val="20"/>
          <w:szCs w:val="20"/>
        </w:rPr>
      </w:pPr>
    </w:p>
    <w:p w:rsidR="00A92B6E" w:rsidRPr="00A92B6E" w:rsidRDefault="00A92B6E" w:rsidP="00A92B6E">
      <w:pPr>
        <w:shd w:val="clear" w:color="auto" w:fill="FFFFFF"/>
        <w:spacing w:after="100" w:afterAutospacing="1"/>
        <w:jc w:val="both"/>
        <w:rPr>
          <w:color w:val="333333"/>
          <w:sz w:val="20"/>
          <w:szCs w:val="20"/>
        </w:rPr>
      </w:pPr>
      <w:r w:rsidRPr="00A92B6E">
        <w:rPr>
          <w:b/>
          <w:bCs/>
          <w:color w:val="333333"/>
          <w:sz w:val="20"/>
          <w:szCs w:val="20"/>
        </w:rPr>
        <w:t>Об участии граждан в отправлении правосудия</w:t>
      </w:r>
    </w:p>
    <w:p w:rsidR="00A92B6E" w:rsidRPr="00A92B6E" w:rsidRDefault="00A92B6E" w:rsidP="00A92B6E">
      <w:pPr>
        <w:shd w:val="clear" w:color="auto" w:fill="FFFFFF"/>
        <w:spacing w:after="100" w:afterAutospacing="1"/>
        <w:jc w:val="both"/>
        <w:rPr>
          <w:color w:val="333333"/>
          <w:sz w:val="20"/>
          <w:szCs w:val="20"/>
        </w:rPr>
      </w:pPr>
      <w:r w:rsidRPr="00A92B6E">
        <w:rPr>
          <w:b/>
          <w:bCs/>
          <w:color w:val="333333"/>
          <w:sz w:val="20"/>
          <w:szCs w:val="20"/>
        </w:rPr>
        <w:t>1. Что такое суд присяжных?</w:t>
      </w: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          Конституция закрепляет право граждан участвовать в отправлении правосудия. Это право является реализацией положения о непосредственном осуществлении народом своей власти и проявлением более общего права граждан Российской Федерации участвовать в управлении делами государства. Наиболее полно эти права реализуются через участие граждан в судебных разбирательствах в качестве присяжных заседателей.</w:t>
      </w: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         На время процесса присяжный заседатель становится судьей от народа. Для этого не нужно юридическое образование: обычный гражданин решает вопрос виновности подсудимого и во время процесса имеет статус судьи. Каждый присяжный принимает присягу — клянется рассматривать дело честно и беспристрастно.</w:t>
      </w: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         Присяжные заседатели чаще всего рассматривают уголовные дела об убийстве, умышленном тяжком вреде здоровью, повлекшем смерть, посягательстве на жизнь государственного или общественного деятеля, правоохранителя или лица, осуществляющего правосудие, а также по ряду других уголовных дел.</w:t>
      </w:r>
    </w:p>
    <w:p w:rsidR="00A92B6E" w:rsidRPr="00A92B6E" w:rsidRDefault="00A92B6E" w:rsidP="00A92B6E">
      <w:pPr>
        <w:shd w:val="clear" w:color="auto" w:fill="FFFFFF"/>
        <w:jc w:val="both"/>
        <w:rPr>
          <w:color w:val="333333"/>
          <w:sz w:val="20"/>
          <w:szCs w:val="20"/>
        </w:rPr>
      </w:pPr>
    </w:p>
    <w:p w:rsidR="00A92B6E" w:rsidRPr="00A92B6E" w:rsidRDefault="00A92B6E" w:rsidP="00A92B6E">
      <w:pPr>
        <w:shd w:val="clear" w:color="auto" w:fill="FFFFFF"/>
        <w:jc w:val="both"/>
        <w:rPr>
          <w:b/>
          <w:bCs/>
          <w:color w:val="333333"/>
          <w:sz w:val="20"/>
          <w:szCs w:val="20"/>
        </w:rPr>
      </w:pPr>
      <w:r w:rsidRPr="00A92B6E">
        <w:rPr>
          <w:b/>
          <w:bCs/>
          <w:color w:val="333333"/>
          <w:sz w:val="20"/>
          <w:szCs w:val="20"/>
        </w:rPr>
        <w:t>2. Какие требования предъявляются к присяжным и как их отбирают?</w:t>
      </w:r>
    </w:p>
    <w:p w:rsidR="00A92B6E" w:rsidRPr="00A92B6E" w:rsidRDefault="00A92B6E" w:rsidP="00A92B6E">
      <w:pPr>
        <w:shd w:val="clear" w:color="auto" w:fill="FFFFFF"/>
        <w:jc w:val="both"/>
        <w:rPr>
          <w:color w:val="333333"/>
          <w:sz w:val="20"/>
          <w:szCs w:val="20"/>
        </w:rPr>
      </w:pPr>
    </w:p>
    <w:p w:rsidR="00A92B6E" w:rsidRPr="00A92B6E" w:rsidRDefault="00A92B6E" w:rsidP="00A92B6E">
      <w:pPr>
        <w:shd w:val="clear" w:color="auto" w:fill="FFFFFF"/>
        <w:jc w:val="both"/>
        <w:rPr>
          <w:color w:val="333333"/>
          <w:sz w:val="20"/>
          <w:szCs w:val="20"/>
        </w:rPr>
      </w:pPr>
      <w:r w:rsidRPr="00A92B6E">
        <w:rPr>
          <w:color w:val="333333"/>
          <w:sz w:val="20"/>
          <w:szCs w:val="20"/>
        </w:rPr>
        <w:t>Требования к присяжным установлены законом «О присяжных заседателях федеральных судов общей юрисдикции в Российской Федерации». Так, присяжными не могут быть граждане:</w:t>
      </w:r>
    </w:p>
    <w:p w:rsidR="00A92B6E" w:rsidRPr="00A92B6E" w:rsidRDefault="00A92B6E" w:rsidP="00A92B6E">
      <w:pPr>
        <w:numPr>
          <w:ilvl w:val="0"/>
          <w:numId w:val="1"/>
        </w:numPr>
        <w:shd w:val="clear" w:color="auto" w:fill="FFFFFF"/>
        <w:spacing w:before="100" w:beforeAutospacing="1"/>
        <w:jc w:val="both"/>
        <w:rPr>
          <w:color w:val="333333"/>
          <w:sz w:val="20"/>
          <w:szCs w:val="20"/>
        </w:rPr>
      </w:pPr>
      <w:r w:rsidRPr="00A92B6E">
        <w:rPr>
          <w:color w:val="333333"/>
          <w:sz w:val="20"/>
          <w:szCs w:val="20"/>
        </w:rPr>
        <w:t>младше 25 лет;</w:t>
      </w:r>
    </w:p>
    <w:p w:rsidR="00A92B6E" w:rsidRPr="00A92B6E" w:rsidRDefault="00A92B6E" w:rsidP="00A92B6E">
      <w:pPr>
        <w:numPr>
          <w:ilvl w:val="0"/>
          <w:numId w:val="1"/>
        </w:numPr>
        <w:shd w:val="clear" w:color="auto" w:fill="FFFFFF"/>
        <w:spacing w:before="100" w:beforeAutospacing="1"/>
        <w:jc w:val="both"/>
        <w:rPr>
          <w:color w:val="333333"/>
          <w:sz w:val="20"/>
          <w:szCs w:val="20"/>
        </w:rPr>
      </w:pPr>
      <w:r w:rsidRPr="00A92B6E">
        <w:rPr>
          <w:color w:val="333333"/>
          <w:sz w:val="20"/>
          <w:szCs w:val="20"/>
        </w:rPr>
        <w:t>имеющие непогашенную или неснятую судимость;</w:t>
      </w:r>
    </w:p>
    <w:p w:rsidR="00A92B6E" w:rsidRPr="00A92B6E" w:rsidRDefault="00A92B6E" w:rsidP="00A92B6E">
      <w:pPr>
        <w:numPr>
          <w:ilvl w:val="0"/>
          <w:numId w:val="1"/>
        </w:numPr>
        <w:shd w:val="clear" w:color="auto" w:fill="FFFFFF"/>
        <w:spacing w:before="100" w:beforeAutospacing="1"/>
        <w:jc w:val="both"/>
        <w:rPr>
          <w:color w:val="333333"/>
          <w:sz w:val="20"/>
          <w:szCs w:val="20"/>
        </w:rPr>
      </w:pPr>
      <w:r w:rsidRPr="00A92B6E">
        <w:rPr>
          <w:color w:val="333333"/>
          <w:sz w:val="20"/>
          <w:szCs w:val="20"/>
        </w:rPr>
        <w:lastRenderedPageBreak/>
        <w:t>недееспособные;</w:t>
      </w:r>
    </w:p>
    <w:p w:rsidR="00A92B6E" w:rsidRPr="00A92B6E" w:rsidRDefault="00A92B6E" w:rsidP="00A92B6E">
      <w:pPr>
        <w:numPr>
          <w:ilvl w:val="0"/>
          <w:numId w:val="1"/>
        </w:numPr>
        <w:shd w:val="clear" w:color="auto" w:fill="FFFFFF"/>
        <w:spacing w:before="100" w:beforeAutospacing="1"/>
        <w:jc w:val="both"/>
        <w:rPr>
          <w:color w:val="333333"/>
          <w:sz w:val="20"/>
          <w:szCs w:val="20"/>
        </w:rPr>
      </w:pPr>
      <w:r w:rsidRPr="00A92B6E">
        <w:rPr>
          <w:color w:val="333333"/>
          <w:sz w:val="20"/>
          <w:szCs w:val="20"/>
        </w:rPr>
        <w:t>состоящие на учёте в наркологическом или психоневрологическом диспансере.</w:t>
      </w: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         Кроме того, участвовать в работе коллегии запрещено военнослужащим, сотрудникам правоохранительных органов, священнослужителям, гражданам, избранным в муниципальные органы власти, а также высшим категориям госслужащих.</w:t>
      </w: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          Наконец, в присяжные не принимают подозреваемых и обвиняемых в совершении преступлений, не владеющих русским языком, а также имеющим «физические и психические недостатки, препятствующие полноценному участию в рассмотрении судом уголовного дела».</w:t>
      </w: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         Списки кандидатов на роль присяжных заседателей составляет администрация муниципального образования (района, города) из числа людей, проживающих на его территории. Перечень обновляется каждые четыре года. Из него случайным образом выбирают кандидатов в присяжные и направляют им по почте соответствующее уведомление.</w:t>
      </w:r>
    </w:p>
    <w:p w:rsidR="00A92B6E" w:rsidRPr="00A92B6E" w:rsidRDefault="00A92B6E" w:rsidP="00A92B6E">
      <w:pPr>
        <w:shd w:val="clear" w:color="auto" w:fill="FFFFFF"/>
        <w:jc w:val="both"/>
        <w:rPr>
          <w:color w:val="333333"/>
          <w:sz w:val="20"/>
          <w:szCs w:val="20"/>
        </w:rPr>
      </w:pPr>
    </w:p>
    <w:p w:rsidR="00A92B6E" w:rsidRPr="00A92B6E" w:rsidRDefault="00A92B6E" w:rsidP="00A92B6E">
      <w:pPr>
        <w:shd w:val="clear" w:color="auto" w:fill="FFFFFF"/>
        <w:jc w:val="both"/>
        <w:rPr>
          <w:b/>
          <w:bCs/>
          <w:color w:val="333333"/>
          <w:sz w:val="20"/>
          <w:szCs w:val="20"/>
        </w:rPr>
      </w:pPr>
      <w:r w:rsidRPr="00A92B6E">
        <w:rPr>
          <w:b/>
          <w:bCs/>
          <w:color w:val="333333"/>
          <w:sz w:val="20"/>
          <w:szCs w:val="20"/>
        </w:rPr>
        <w:t>3. Как стать присяжным заседателем?</w:t>
      </w:r>
    </w:p>
    <w:p w:rsidR="00A92B6E" w:rsidRPr="00A92B6E" w:rsidRDefault="00A92B6E" w:rsidP="00A92B6E">
      <w:pPr>
        <w:shd w:val="clear" w:color="auto" w:fill="FFFFFF"/>
        <w:jc w:val="both"/>
        <w:rPr>
          <w:b/>
          <w:bCs/>
          <w:color w:val="333333"/>
          <w:sz w:val="20"/>
          <w:szCs w:val="20"/>
        </w:rPr>
      </w:pP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         Если гражданин получил уведомление и решил стать присяжным, больше ничего не нужно предпринимать. Суд сам свяжется с кандидатом — пришлет письменное приглашение по почте.</w:t>
      </w: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          В приглашении стать присяжным заседателем указано имя кандидата, место и время, когда нужно явиться в суд, а также перечень документов, которые необходимо взять с собой. Подтверждать явку не нужно.</w:t>
      </w: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         Приглашение составляется в свободной форме, с официальными реквизитами суда. По распоряжению судьи его помощник и секретарь судебного заседания в случайном порядке отбирают из списка кандидатов несколько человек, которым направляют приглашения.</w:t>
      </w: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        Кандидату нужно явиться в назначенный суд в указанную дату и время. При входе граждан будет встречать судебный пристав. Он попросит предъявить паспорт и приглашение и отведет к залу заседания.</w:t>
      </w: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         Каждого кандидата судья инструктирует, произносит вступительное слово: зачем его вызвали, для какого дела, какие задачи перед ним стоят и сколько примерно продлится разбирательство.</w:t>
      </w: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          Присяжным не выдают специальных удостоверений. Если нужно подтвердить свой статус, судья выдаст справку.</w:t>
      </w:r>
    </w:p>
    <w:p w:rsidR="00A92B6E" w:rsidRPr="00A92B6E" w:rsidRDefault="00A92B6E" w:rsidP="00A92B6E">
      <w:pPr>
        <w:shd w:val="clear" w:color="auto" w:fill="FFFFFF"/>
        <w:jc w:val="both"/>
        <w:rPr>
          <w:color w:val="333333"/>
          <w:sz w:val="20"/>
          <w:szCs w:val="20"/>
        </w:rPr>
      </w:pPr>
    </w:p>
    <w:p w:rsidR="00A92B6E" w:rsidRPr="00A92B6E" w:rsidRDefault="00A92B6E" w:rsidP="00A92B6E">
      <w:pPr>
        <w:shd w:val="clear" w:color="auto" w:fill="FFFFFF"/>
        <w:jc w:val="both"/>
        <w:rPr>
          <w:b/>
          <w:bCs/>
          <w:color w:val="333333"/>
          <w:sz w:val="20"/>
          <w:szCs w:val="20"/>
        </w:rPr>
      </w:pPr>
      <w:r w:rsidRPr="00A92B6E">
        <w:rPr>
          <w:b/>
          <w:bCs/>
          <w:color w:val="333333"/>
          <w:sz w:val="20"/>
          <w:szCs w:val="20"/>
        </w:rPr>
        <w:t>4. Обязан ли кандидат в присяжные явиться по приглашению? Предусмотрены ли санкции за неявку?</w:t>
      </w:r>
    </w:p>
    <w:p w:rsidR="00A92B6E" w:rsidRPr="00A92B6E" w:rsidRDefault="00A92B6E" w:rsidP="00A92B6E">
      <w:pPr>
        <w:shd w:val="clear" w:color="auto" w:fill="FFFFFF"/>
        <w:jc w:val="both"/>
        <w:rPr>
          <w:color w:val="333333"/>
          <w:sz w:val="20"/>
          <w:szCs w:val="20"/>
        </w:rPr>
      </w:pP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          Российским законодательством предусмотрено, что участие в осуществлении правосудия в качестве присяжных заседателей граждан, включенных в списки кандидатов в присяжные заседатели, является их гражданским долгом.</w:t>
      </w: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          Если гражданин без уважительных причин игнорирует требование суда о явке в суд, то на него может быть наложено денежное взыскание в порядке статей 117-118 Уголовно-процессуального кодекса России в размере до 2500 рублей.</w:t>
      </w: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         Гражданин вправе отказаться от участия в рассмотрении уголовного дела в качестве присяжного заседателя только по основаниям, предусмотренным законом, либо по уважительным причинам.</w:t>
      </w: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        Так, лица старше 60 лет, а также женщины, имеющие ребенка в возрасте до трех лет, имеют право отказаться от участия в суде в качестве присяжного заседателя.</w:t>
      </w:r>
    </w:p>
    <w:p w:rsidR="00A92B6E" w:rsidRPr="00A92B6E" w:rsidRDefault="00A92B6E" w:rsidP="00A92B6E">
      <w:pPr>
        <w:shd w:val="clear" w:color="auto" w:fill="FFFFFF"/>
        <w:jc w:val="both"/>
        <w:rPr>
          <w:color w:val="333333"/>
          <w:sz w:val="20"/>
          <w:szCs w:val="20"/>
        </w:rPr>
      </w:pPr>
    </w:p>
    <w:p w:rsidR="00A92B6E" w:rsidRPr="00A92B6E" w:rsidRDefault="00A92B6E" w:rsidP="00A92B6E">
      <w:pPr>
        <w:shd w:val="clear" w:color="auto" w:fill="FFFFFF"/>
        <w:jc w:val="both"/>
        <w:rPr>
          <w:color w:val="333333"/>
          <w:sz w:val="20"/>
          <w:szCs w:val="20"/>
        </w:rPr>
      </w:pPr>
    </w:p>
    <w:p w:rsidR="00A92B6E" w:rsidRPr="00A92B6E" w:rsidRDefault="00A92B6E" w:rsidP="00A92B6E">
      <w:pPr>
        <w:shd w:val="clear" w:color="auto" w:fill="FFFFFF"/>
        <w:jc w:val="both"/>
        <w:rPr>
          <w:color w:val="333333"/>
          <w:sz w:val="20"/>
          <w:szCs w:val="20"/>
        </w:rPr>
      </w:pPr>
    </w:p>
    <w:p w:rsidR="00A92B6E" w:rsidRPr="00A92B6E" w:rsidRDefault="00A92B6E" w:rsidP="00A92B6E">
      <w:pPr>
        <w:shd w:val="clear" w:color="auto" w:fill="FFFFFF"/>
        <w:jc w:val="both"/>
        <w:rPr>
          <w:color w:val="333333"/>
          <w:sz w:val="20"/>
          <w:szCs w:val="20"/>
        </w:rPr>
      </w:pPr>
    </w:p>
    <w:p w:rsidR="00A92B6E" w:rsidRPr="00A92B6E" w:rsidRDefault="00A92B6E" w:rsidP="00A92B6E">
      <w:pPr>
        <w:shd w:val="clear" w:color="auto" w:fill="FFFFFF"/>
        <w:jc w:val="both"/>
        <w:rPr>
          <w:b/>
          <w:bCs/>
          <w:color w:val="333333"/>
          <w:sz w:val="20"/>
          <w:szCs w:val="20"/>
        </w:rPr>
      </w:pPr>
      <w:r w:rsidRPr="00A92B6E">
        <w:rPr>
          <w:b/>
          <w:bCs/>
          <w:color w:val="333333"/>
          <w:sz w:val="20"/>
          <w:szCs w:val="20"/>
        </w:rPr>
        <w:t xml:space="preserve">5. Сколько может длиться судебное разбирательство? </w:t>
      </w:r>
    </w:p>
    <w:p w:rsidR="00A92B6E" w:rsidRPr="00A92B6E" w:rsidRDefault="00A92B6E" w:rsidP="00A92B6E">
      <w:pPr>
        <w:shd w:val="clear" w:color="auto" w:fill="FFFFFF"/>
        <w:jc w:val="both"/>
        <w:rPr>
          <w:color w:val="333333"/>
          <w:sz w:val="20"/>
          <w:szCs w:val="20"/>
        </w:rPr>
      </w:pP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          Уголовный процесс состоит не из одного заседания и как правило длиться от нескольких недель до пары месяцев, в редких случаях дольше.</w:t>
      </w: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          Обычно между заседаниями есть перерывы. В это время присяжные заседатели могут работать и заниматься своими делами.</w:t>
      </w: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         Однако необходимо помнить, что присяжным запрещено делиться информацией об обстоятельствах дела с кем-либо в обычной жизни, собирать какие-либо сведения вне заседания, высказывать свое мнение по процессу за его рамками и нарушать тайну совещательной комнаты. За присяжным никто не следит, но, если выяснится, что тайна совещательной комнаты была нарушена, приговор могут отменить. В остальном присяжные заседатели свободны в своих действиях.</w:t>
      </w:r>
    </w:p>
    <w:p w:rsidR="00A92B6E" w:rsidRPr="00A92B6E" w:rsidRDefault="00A92B6E" w:rsidP="00A92B6E">
      <w:pPr>
        <w:shd w:val="clear" w:color="auto" w:fill="FFFFFF"/>
        <w:jc w:val="both"/>
        <w:rPr>
          <w:color w:val="333333"/>
          <w:sz w:val="20"/>
          <w:szCs w:val="20"/>
        </w:rPr>
      </w:pPr>
    </w:p>
    <w:p w:rsidR="00A92B6E" w:rsidRPr="00A92B6E" w:rsidRDefault="00A92B6E" w:rsidP="00A92B6E">
      <w:pPr>
        <w:shd w:val="clear" w:color="auto" w:fill="FFFFFF"/>
        <w:outlineLvl w:val="1"/>
        <w:rPr>
          <w:b/>
          <w:color w:val="000000"/>
          <w:sz w:val="20"/>
          <w:szCs w:val="20"/>
        </w:rPr>
      </w:pPr>
      <w:r w:rsidRPr="00A92B6E">
        <w:rPr>
          <w:b/>
          <w:color w:val="000000"/>
          <w:sz w:val="20"/>
          <w:szCs w:val="20"/>
        </w:rPr>
        <w:t>6. Оплачивается ли потраченное время?</w:t>
      </w:r>
    </w:p>
    <w:p w:rsidR="00A92B6E" w:rsidRPr="00A92B6E" w:rsidRDefault="00A92B6E" w:rsidP="00A92B6E">
      <w:pPr>
        <w:shd w:val="clear" w:color="auto" w:fill="FFFFFF"/>
        <w:outlineLvl w:val="1"/>
        <w:rPr>
          <w:color w:val="333333"/>
          <w:sz w:val="20"/>
          <w:szCs w:val="20"/>
        </w:rPr>
      </w:pPr>
    </w:p>
    <w:p w:rsidR="00A92B6E" w:rsidRPr="00A92B6E" w:rsidRDefault="00A92B6E" w:rsidP="00A92B6E">
      <w:pPr>
        <w:shd w:val="clear" w:color="auto" w:fill="FFFFFF"/>
        <w:jc w:val="both"/>
        <w:rPr>
          <w:color w:val="333333"/>
          <w:sz w:val="20"/>
          <w:szCs w:val="20"/>
        </w:rPr>
      </w:pPr>
      <w:r w:rsidRPr="00A92B6E">
        <w:rPr>
          <w:color w:val="161617"/>
          <w:sz w:val="20"/>
          <w:szCs w:val="20"/>
        </w:rPr>
        <w:t xml:space="preserve">          Участие оплачивается в размере одной второй части должностного оклада судьи суда, в котором проходит рассмотрение дела, но не менее, чем средний доход участника по основному месту работы. Также оплачивается проезд до места проведения суда.</w:t>
      </w:r>
    </w:p>
    <w:p w:rsidR="00A92B6E" w:rsidRPr="00A92B6E" w:rsidRDefault="00A92B6E" w:rsidP="00A92B6E">
      <w:pPr>
        <w:shd w:val="clear" w:color="auto" w:fill="FFFFFF"/>
        <w:jc w:val="both"/>
        <w:rPr>
          <w:color w:val="333333"/>
          <w:sz w:val="20"/>
          <w:szCs w:val="20"/>
        </w:rPr>
      </w:pPr>
      <w:r w:rsidRPr="00A92B6E">
        <w:rPr>
          <w:color w:val="161617"/>
          <w:sz w:val="20"/>
          <w:szCs w:val="20"/>
        </w:rPr>
        <w:lastRenderedPageBreak/>
        <w:t xml:space="preserve">         Присяжный может принимать участие в процессе 1 раз в год в течение 10 дней, а если процесс за это время не закончен, то срок участия продлевается до его окончания. Работодатель обязан отпустить работника на время, требуемое для завершения суда, и в ходе исполнения данных обязанностей не вправе уволить или перевести работника на другую должность.</w:t>
      </w:r>
    </w:p>
    <w:p w:rsidR="00A92B6E" w:rsidRPr="00A92B6E" w:rsidRDefault="00A92B6E" w:rsidP="00A92B6E">
      <w:pPr>
        <w:shd w:val="clear" w:color="auto" w:fill="FFFFFF"/>
        <w:jc w:val="both"/>
        <w:rPr>
          <w:color w:val="333333"/>
          <w:sz w:val="20"/>
          <w:szCs w:val="20"/>
        </w:rPr>
      </w:pPr>
      <w:r w:rsidRPr="00A92B6E">
        <w:rPr>
          <w:color w:val="161617"/>
          <w:sz w:val="20"/>
          <w:szCs w:val="20"/>
        </w:rPr>
        <w:t xml:space="preserve">         Также участие в судебном процессе учитывается, как трудовой стаж.</w:t>
      </w:r>
    </w:p>
    <w:p w:rsidR="00A92B6E" w:rsidRPr="00A92B6E" w:rsidRDefault="00A92B6E" w:rsidP="00A92B6E">
      <w:pPr>
        <w:shd w:val="clear" w:color="auto" w:fill="FFFFFF"/>
        <w:jc w:val="both"/>
        <w:rPr>
          <w:color w:val="333333"/>
          <w:sz w:val="20"/>
          <w:szCs w:val="20"/>
        </w:rPr>
      </w:pPr>
      <w:r w:rsidRPr="00A92B6E">
        <w:rPr>
          <w:color w:val="161617"/>
          <w:sz w:val="20"/>
          <w:szCs w:val="20"/>
        </w:rPr>
        <w:t xml:space="preserve">          Если начался конфликт с работодателем по поводу выполнения обязанностей присяжного заседателя, достаточно указать на статью 170 Трудового кодекса. В ней закреплена обязанность работодателя, освободить работника от работы на время заседаний. Также можно напомнить работодателю, что заработная плата работника-присяжного выплачивается из бюджета государства – денежная нагрузка на работодателя уменьшится.</w:t>
      </w:r>
    </w:p>
    <w:p w:rsidR="00A92B6E" w:rsidRPr="00A92B6E" w:rsidRDefault="00A92B6E" w:rsidP="00A92B6E">
      <w:pPr>
        <w:shd w:val="clear" w:color="auto" w:fill="FFFFFF"/>
        <w:jc w:val="both"/>
        <w:rPr>
          <w:color w:val="161617"/>
          <w:sz w:val="20"/>
          <w:szCs w:val="20"/>
        </w:rPr>
      </w:pPr>
      <w:r w:rsidRPr="00A92B6E">
        <w:rPr>
          <w:color w:val="161617"/>
          <w:sz w:val="20"/>
          <w:szCs w:val="20"/>
        </w:rPr>
        <w:t>За воспрепятствование явке присяжного в суд предусмотрен штраф, который компетентные органы могут наложить на работодателя.</w:t>
      </w:r>
    </w:p>
    <w:p w:rsidR="00A92B6E" w:rsidRPr="00A92B6E" w:rsidRDefault="00A92B6E" w:rsidP="00A92B6E">
      <w:pPr>
        <w:shd w:val="clear" w:color="auto" w:fill="FFFFFF"/>
        <w:jc w:val="both"/>
        <w:rPr>
          <w:color w:val="333333"/>
          <w:sz w:val="20"/>
          <w:szCs w:val="20"/>
        </w:rPr>
      </w:pPr>
    </w:p>
    <w:p w:rsidR="00A92B6E" w:rsidRPr="00A92B6E" w:rsidRDefault="00A92B6E" w:rsidP="00A92B6E">
      <w:pPr>
        <w:shd w:val="clear" w:color="auto" w:fill="FFFFFF"/>
        <w:jc w:val="both"/>
        <w:rPr>
          <w:b/>
          <w:bCs/>
          <w:color w:val="161617"/>
          <w:sz w:val="20"/>
          <w:szCs w:val="20"/>
        </w:rPr>
      </w:pPr>
      <w:r w:rsidRPr="00A92B6E">
        <w:rPr>
          <w:b/>
          <w:bCs/>
          <w:color w:val="161617"/>
          <w:sz w:val="20"/>
          <w:szCs w:val="20"/>
        </w:rPr>
        <w:t>7. Предусмотрены ли меры защиты в случае угрозы от подсудимых для присяжных заседателей?</w:t>
      </w:r>
    </w:p>
    <w:p w:rsidR="00A92B6E" w:rsidRPr="00A92B6E" w:rsidRDefault="00A92B6E" w:rsidP="00A92B6E">
      <w:pPr>
        <w:shd w:val="clear" w:color="auto" w:fill="FFFFFF"/>
        <w:jc w:val="both"/>
        <w:rPr>
          <w:color w:val="333333"/>
          <w:sz w:val="20"/>
          <w:szCs w:val="20"/>
        </w:rPr>
      </w:pPr>
    </w:p>
    <w:p w:rsidR="00A92B6E" w:rsidRPr="00A92B6E" w:rsidRDefault="00A92B6E" w:rsidP="00A92B6E">
      <w:pPr>
        <w:shd w:val="clear" w:color="auto" w:fill="FFFFFF"/>
        <w:jc w:val="both"/>
        <w:rPr>
          <w:color w:val="161617"/>
          <w:sz w:val="20"/>
          <w:szCs w:val="20"/>
        </w:rPr>
      </w:pPr>
      <w:r w:rsidRPr="00A92B6E">
        <w:rPr>
          <w:color w:val="161617"/>
          <w:sz w:val="20"/>
          <w:szCs w:val="20"/>
        </w:rPr>
        <w:t xml:space="preserve">          Закон предусматривает гарантии для присяжного заседателя. Прежде всего, это гарантия неприкосновенности на период осуществления обязанности присяжного заседателя, возможность применения мер государственной защиты. На присяжных распространяются такие же меры защиты, как и на профессиональных судей, поэтому любая форма воздействия на присяжного не допустима и может повлечь за собой привлечение к уголовной ответственности.</w:t>
      </w:r>
    </w:p>
    <w:p w:rsidR="00A92B6E" w:rsidRPr="00A92B6E" w:rsidRDefault="00A92B6E" w:rsidP="00A92B6E">
      <w:pPr>
        <w:shd w:val="clear" w:color="auto" w:fill="FFFFFF"/>
        <w:jc w:val="both"/>
        <w:rPr>
          <w:color w:val="333333"/>
          <w:sz w:val="20"/>
          <w:szCs w:val="20"/>
        </w:rPr>
      </w:pPr>
    </w:p>
    <w:p w:rsidR="00A92B6E" w:rsidRPr="00A92B6E" w:rsidRDefault="00A92B6E" w:rsidP="00A92B6E">
      <w:pPr>
        <w:shd w:val="clear" w:color="auto" w:fill="FFFFFF"/>
        <w:jc w:val="both"/>
        <w:rPr>
          <w:b/>
          <w:bCs/>
          <w:color w:val="333333"/>
          <w:sz w:val="20"/>
          <w:szCs w:val="20"/>
        </w:rPr>
      </w:pPr>
      <w:r w:rsidRPr="00A92B6E">
        <w:rPr>
          <w:b/>
          <w:bCs/>
          <w:color w:val="333333"/>
          <w:sz w:val="20"/>
          <w:szCs w:val="20"/>
        </w:rPr>
        <w:t>8. Что должны сделать присяжные на суде?</w:t>
      </w:r>
    </w:p>
    <w:p w:rsidR="00A92B6E" w:rsidRPr="00A92B6E" w:rsidRDefault="00A92B6E" w:rsidP="00A92B6E">
      <w:pPr>
        <w:shd w:val="clear" w:color="auto" w:fill="FFFFFF"/>
        <w:jc w:val="both"/>
        <w:rPr>
          <w:color w:val="333333"/>
          <w:sz w:val="20"/>
          <w:szCs w:val="20"/>
        </w:rPr>
      </w:pP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         Внимательно ознакомиться со всеми обстоятельствами дела, выслушать свидетелей, прокуроров, адвокатов и самих подсудимых. В конце процесса коллегия удаляется в совещательную комнату для принятия решения. Там присяжные должны ответить на три основных вопроса:</w:t>
      </w:r>
    </w:p>
    <w:p w:rsidR="00A92B6E" w:rsidRPr="00A92B6E" w:rsidRDefault="00A92B6E" w:rsidP="00A92B6E">
      <w:pPr>
        <w:shd w:val="clear" w:color="auto" w:fill="FFFFFF"/>
        <w:jc w:val="both"/>
        <w:rPr>
          <w:color w:val="333333"/>
          <w:sz w:val="20"/>
          <w:szCs w:val="20"/>
        </w:rPr>
      </w:pPr>
      <w:r w:rsidRPr="00A92B6E">
        <w:rPr>
          <w:color w:val="333333"/>
          <w:sz w:val="20"/>
          <w:szCs w:val="20"/>
        </w:rPr>
        <w:t>1) доказано ли, что деяние имело место;</w:t>
      </w:r>
    </w:p>
    <w:p w:rsidR="00A92B6E" w:rsidRPr="00A92B6E" w:rsidRDefault="00A92B6E" w:rsidP="00A92B6E">
      <w:pPr>
        <w:shd w:val="clear" w:color="auto" w:fill="FFFFFF"/>
        <w:jc w:val="both"/>
        <w:rPr>
          <w:color w:val="333333"/>
          <w:sz w:val="20"/>
          <w:szCs w:val="20"/>
        </w:rPr>
      </w:pPr>
      <w:r w:rsidRPr="00A92B6E">
        <w:rPr>
          <w:color w:val="333333"/>
          <w:sz w:val="20"/>
          <w:szCs w:val="20"/>
        </w:rPr>
        <w:t>2) доказано ли, что это деяние совершил подсудимый;</w:t>
      </w:r>
    </w:p>
    <w:p w:rsidR="00A92B6E" w:rsidRPr="00A92B6E" w:rsidRDefault="00A92B6E" w:rsidP="00A92B6E">
      <w:pPr>
        <w:shd w:val="clear" w:color="auto" w:fill="FFFFFF"/>
        <w:jc w:val="both"/>
        <w:rPr>
          <w:color w:val="333333"/>
          <w:sz w:val="20"/>
          <w:szCs w:val="20"/>
        </w:rPr>
      </w:pPr>
      <w:r w:rsidRPr="00A92B6E">
        <w:rPr>
          <w:color w:val="333333"/>
          <w:sz w:val="20"/>
          <w:szCs w:val="20"/>
        </w:rPr>
        <w:t>3) виновен ли подсудимый в совершении этого деяния.</w:t>
      </w: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          При положительном ответе на последний вопрос присяжные также должны высказаться, заслуживает ли подсудимый снисхождения или нет.</w:t>
      </w: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          Кроме того, председательствующий судья может задать коллегии и другие вопросы, связанные с обстоятельствами конкретного дела. Наказание присяжные не назначают — это делает судья в том случае, если подсудимого признают виновным.</w:t>
      </w:r>
    </w:p>
    <w:p w:rsidR="00A92B6E" w:rsidRPr="00A92B6E" w:rsidRDefault="00A92B6E" w:rsidP="00A92B6E">
      <w:pPr>
        <w:shd w:val="clear" w:color="auto" w:fill="FFFFFF"/>
        <w:jc w:val="both"/>
        <w:rPr>
          <w:color w:val="333333"/>
          <w:sz w:val="20"/>
          <w:szCs w:val="20"/>
        </w:rPr>
      </w:pPr>
    </w:p>
    <w:p w:rsidR="00A92B6E" w:rsidRPr="00A92B6E" w:rsidRDefault="00A92B6E" w:rsidP="00A92B6E">
      <w:pPr>
        <w:shd w:val="clear" w:color="auto" w:fill="FFFFFF"/>
        <w:jc w:val="both"/>
        <w:rPr>
          <w:b/>
          <w:bCs/>
          <w:color w:val="333333"/>
          <w:sz w:val="20"/>
          <w:szCs w:val="20"/>
        </w:rPr>
      </w:pPr>
      <w:r w:rsidRPr="00A92B6E">
        <w:rPr>
          <w:b/>
          <w:bCs/>
          <w:color w:val="333333"/>
          <w:sz w:val="20"/>
          <w:szCs w:val="20"/>
        </w:rPr>
        <w:t>9. Почему важно не отказываться от выполнения своего гражданского долга – быть присяжным заседателем?</w:t>
      </w:r>
    </w:p>
    <w:p w:rsidR="00A92B6E" w:rsidRPr="00A92B6E" w:rsidRDefault="00A92B6E" w:rsidP="00A92B6E">
      <w:pPr>
        <w:shd w:val="clear" w:color="auto" w:fill="FFFFFF"/>
        <w:jc w:val="both"/>
        <w:rPr>
          <w:color w:val="333333"/>
          <w:sz w:val="20"/>
          <w:szCs w:val="20"/>
        </w:rPr>
      </w:pP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         Суд присяжных — один из наиболее демократических институтов судебной системы, воплощающий принцип непосредственного участия народа в отправлении правосудия. Присяжные заседатели решают вопрос о вине подсудимого с точки зрения человеческих и моральных ценностей, учитывая при этом свой жизненный опыт. В правовом государстве люди должны сознательно относиться к такой обязанности.</w:t>
      </w: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         Неявка граждан по вызову суда для участия в качестве кандидатов нередко препятствует суду рассмотреть уголовное дело с соблюдением разумных сроков уголовного судопроизводства, что влечет нарушение прав как подсудимого, так и потерпевшего по делу, а также не способствует интересам общества и государства. Кроме того, в отдельных случаях подобное уклонение от исполнения гражданского долга может привести к истечению сроков давности уголовного преследования, что позволит виновному лицу избежать уголовной ответственности.</w:t>
      </w: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         Нельзя не сказать об еще одном занимательном аспекте суда присяжных. По мнению большинства людей, побывавших присяжными заседателями – участие в суде присяжных – «это как детектив читать». Поэтому если Вам придет приглашение, рекомендуется его не игнорировать, приняв участие в осуществлении правосудия.</w:t>
      </w:r>
    </w:p>
    <w:p w:rsidR="00A92B6E" w:rsidRPr="00A92B6E" w:rsidRDefault="00A92B6E" w:rsidP="00A92B6E">
      <w:pPr>
        <w:shd w:val="clear" w:color="auto" w:fill="FFFFFF"/>
        <w:jc w:val="both"/>
        <w:rPr>
          <w:color w:val="333333"/>
          <w:sz w:val="20"/>
          <w:szCs w:val="20"/>
        </w:rPr>
      </w:pPr>
    </w:p>
    <w:p w:rsidR="00A92B6E" w:rsidRPr="00A92B6E" w:rsidRDefault="00A92B6E" w:rsidP="00A92B6E">
      <w:pPr>
        <w:shd w:val="clear" w:color="auto" w:fill="FFFFFF"/>
        <w:jc w:val="both"/>
        <w:rPr>
          <w:color w:val="333333"/>
          <w:sz w:val="20"/>
          <w:szCs w:val="20"/>
        </w:rPr>
      </w:pP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Помощник прокурора </w:t>
      </w:r>
      <w:proofErr w:type="spellStart"/>
      <w:r w:rsidRPr="00A92B6E">
        <w:rPr>
          <w:color w:val="333333"/>
          <w:sz w:val="20"/>
          <w:szCs w:val="20"/>
        </w:rPr>
        <w:t>Чановского</w:t>
      </w:r>
      <w:proofErr w:type="spellEnd"/>
      <w:r w:rsidRPr="00A92B6E">
        <w:rPr>
          <w:color w:val="333333"/>
          <w:sz w:val="20"/>
          <w:szCs w:val="20"/>
        </w:rPr>
        <w:t xml:space="preserve"> района</w:t>
      </w:r>
    </w:p>
    <w:p w:rsidR="00A92B6E" w:rsidRPr="00A92B6E" w:rsidRDefault="00A92B6E" w:rsidP="00A92B6E">
      <w:pPr>
        <w:shd w:val="clear" w:color="auto" w:fill="FFFFFF"/>
        <w:jc w:val="both"/>
        <w:rPr>
          <w:color w:val="333333"/>
          <w:sz w:val="20"/>
          <w:szCs w:val="20"/>
        </w:rPr>
      </w:pPr>
      <w:r w:rsidRPr="00A92B6E">
        <w:rPr>
          <w:color w:val="333333"/>
          <w:sz w:val="20"/>
          <w:szCs w:val="20"/>
        </w:rPr>
        <w:t xml:space="preserve">юрист 2 </w:t>
      </w:r>
      <w:proofErr w:type="gramStart"/>
      <w:r w:rsidRPr="00A92B6E">
        <w:rPr>
          <w:color w:val="333333"/>
          <w:sz w:val="20"/>
          <w:szCs w:val="20"/>
        </w:rPr>
        <w:t>класса  Вяткина</w:t>
      </w:r>
      <w:proofErr w:type="gramEnd"/>
      <w:r w:rsidRPr="00A92B6E">
        <w:rPr>
          <w:color w:val="333333"/>
          <w:sz w:val="20"/>
          <w:szCs w:val="20"/>
        </w:rPr>
        <w:t xml:space="preserve"> И.В.</w:t>
      </w:r>
    </w:p>
    <w:p w:rsidR="00A92B6E" w:rsidRDefault="00A92B6E" w:rsidP="00A92B6E">
      <w:pPr>
        <w:ind w:firstLine="709"/>
        <w:jc w:val="right"/>
        <w:rPr>
          <w:sz w:val="20"/>
          <w:szCs w:val="20"/>
        </w:rPr>
      </w:pPr>
    </w:p>
    <w:p w:rsidR="00E23AE9" w:rsidRDefault="00E23AE9" w:rsidP="00A92B6E">
      <w:pPr>
        <w:ind w:firstLine="709"/>
        <w:jc w:val="right"/>
        <w:rPr>
          <w:sz w:val="20"/>
          <w:szCs w:val="20"/>
        </w:rPr>
      </w:pPr>
    </w:p>
    <w:p w:rsidR="00E23AE9" w:rsidRDefault="00E23AE9" w:rsidP="00E23AE9">
      <w:pPr>
        <w:jc w:val="center"/>
        <w:rPr>
          <w:b/>
          <w:sz w:val="18"/>
          <w:szCs w:val="18"/>
        </w:rPr>
      </w:pPr>
    </w:p>
    <w:p w:rsidR="00E23AE9" w:rsidRDefault="00E23AE9" w:rsidP="00E23AE9">
      <w:pPr>
        <w:jc w:val="center"/>
        <w:rPr>
          <w:b/>
          <w:sz w:val="18"/>
          <w:szCs w:val="18"/>
        </w:rPr>
      </w:pPr>
    </w:p>
    <w:p w:rsidR="00E23AE9" w:rsidRDefault="00E23AE9" w:rsidP="00E23AE9">
      <w:pPr>
        <w:jc w:val="center"/>
        <w:rPr>
          <w:b/>
          <w:sz w:val="18"/>
          <w:szCs w:val="18"/>
        </w:rPr>
      </w:pPr>
    </w:p>
    <w:p w:rsidR="00E23AE9" w:rsidRDefault="00E23AE9" w:rsidP="00E23AE9">
      <w:pPr>
        <w:jc w:val="center"/>
        <w:rPr>
          <w:b/>
          <w:sz w:val="18"/>
          <w:szCs w:val="18"/>
        </w:rPr>
      </w:pPr>
    </w:p>
    <w:p w:rsidR="00E23AE9" w:rsidRDefault="00E23AE9" w:rsidP="00E23AE9">
      <w:pPr>
        <w:jc w:val="center"/>
        <w:rPr>
          <w:b/>
          <w:sz w:val="18"/>
          <w:szCs w:val="18"/>
        </w:rPr>
      </w:pPr>
    </w:p>
    <w:p w:rsidR="00E23AE9" w:rsidRPr="00E23AE9" w:rsidRDefault="00E23AE9" w:rsidP="00E23AE9">
      <w:pPr>
        <w:jc w:val="center"/>
        <w:rPr>
          <w:b/>
          <w:sz w:val="18"/>
          <w:szCs w:val="18"/>
        </w:rPr>
      </w:pPr>
      <w:r w:rsidRPr="00E23AE9">
        <w:rPr>
          <w:b/>
          <w:sz w:val="18"/>
          <w:szCs w:val="18"/>
        </w:rPr>
        <w:lastRenderedPageBreak/>
        <w:t>АДМИНИСТРАЦИЯ</w:t>
      </w:r>
    </w:p>
    <w:p w:rsidR="00E23AE9" w:rsidRPr="00E23AE9" w:rsidRDefault="00E23AE9" w:rsidP="00E23AE9">
      <w:pPr>
        <w:jc w:val="center"/>
        <w:rPr>
          <w:b/>
          <w:sz w:val="18"/>
          <w:szCs w:val="18"/>
        </w:rPr>
      </w:pPr>
      <w:r w:rsidRPr="00E23AE9">
        <w:rPr>
          <w:b/>
          <w:sz w:val="18"/>
          <w:szCs w:val="18"/>
        </w:rPr>
        <w:t>БЛЮДЧАНСКОГО СЕЛЬСОВЕТА</w:t>
      </w:r>
    </w:p>
    <w:p w:rsidR="00E23AE9" w:rsidRPr="00E23AE9" w:rsidRDefault="00E23AE9" w:rsidP="00E23AE9">
      <w:pPr>
        <w:jc w:val="center"/>
        <w:rPr>
          <w:b/>
          <w:sz w:val="18"/>
          <w:szCs w:val="18"/>
        </w:rPr>
      </w:pPr>
      <w:r w:rsidRPr="00E23AE9">
        <w:rPr>
          <w:b/>
          <w:sz w:val="18"/>
          <w:szCs w:val="18"/>
        </w:rPr>
        <w:t>ЧАНОВСКОГО РАЙОНА НОВОСИБИРСКОЙ ОБЛАСТИ</w:t>
      </w:r>
    </w:p>
    <w:p w:rsidR="00E23AE9" w:rsidRPr="00E23AE9" w:rsidRDefault="00E23AE9" w:rsidP="00E23AE9">
      <w:pPr>
        <w:rPr>
          <w:b/>
          <w:sz w:val="18"/>
          <w:szCs w:val="18"/>
        </w:rPr>
      </w:pPr>
    </w:p>
    <w:p w:rsidR="00E23AE9" w:rsidRPr="00E23AE9" w:rsidRDefault="00E23AE9" w:rsidP="00E23AE9">
      <w:pPr>
        <w:jc w:val="center"/>
        <w:rPr>
          <w:b/>
          <w:sz w:val="18"/>
          <w:szCs w:val="18"/>
        </w:rPr>
      </w:pPr>
      <w:r w:rsidRPr="00E23AE9">
        <w:rPr>
          <w:b/>
          <w:sz w:val="18"/>
          <w:szCs w:val="18"/>
        </w:rPr>
        <w:t xml:space="preserve">ПОСТАНОВЛЕНИЕ </w:t>
      </w:r>
    </w:p>
    <w:p w:rsidR="00E23AE9" w:rsidRPr="00E23AE9" w:rsidRDefault="00E23AE9" w:rsidP="00E23AE9">
      <w:pPr>
        <w:jc w:val="center"/>
        <w:rPr>
          <w:b/>
          <w:sz w:val="18"/>
          <w:szCs w:val="18"/>
        </w:rPr>
      </w:pPr>
    </w:p>
    <w:p w:rsidR="00E23AE9" w:rsidRPr="00E23AE9" w:rsidRDefault="00E23AE9" w:rsidP="00E23AE9">
      <w:pPr>
        <w:jc w:val="center"/>
        <w:rPr>
          <w:sz w:val="18"/>
          <w:szCs w:val="18"/>
        </w:rPr>
      </w:pPr>
    </w:p>
    <w:p w:rsidR="00E23AE9" w:rsidRPr="00E23AE9" w:rsidRDefault="00E23AE9" w:rsidP="00E23AE9">
      <w:pPr>
        <w:jc w:val="center"/>
        <w:rPr>
          <w:sz w:val="18"/>
          <w:szCs w:val="18"/>
        </w:rPr>
      </w:pPr>
      <w:r w:rsidRPr="00E23AE9">
        <w:rPr>
          <w:sz w:val="18"/>
          <w:szCs w:val="18"/>
        </w:rPr>
        <w:t>05.03.2024  № 11</w:t>
      </w:r>
    </w:p>
    <w:p w:rsidR="00E23AE9" w:rsidRPr="00E23AE9" w:rsidRDefault="00E23AE9" w:rsidP="00E23AE9">
      <w:pPr>
        <w:rPr>
          <w:sz w:val="18"/>
          <w:szCs w:val="18"/>
        </w:rPr>
      </w:pPr>
      <w:r w:rsidRPr="00E23AE9">
        <w:rPr>
          <w:sz w:val="18"/>
          <w:szCs w:val="18"/>
        </w:rPr>
        <w:t xml:space="preserve"> </w:t>
      </w:r>
    </w:p>
    <w:p w:rsidR="00E23AE9" w:rsidRPr="00E23AE9" w:rsidRDefault="00E23AE9" w:rsidP="00E23AE9">
      <w:pPr>
        <w:widowControl w:val="0"/>
        <w:autoSpaceDE w:val="0"/>
        <w:autoSpaceDN w:val="0"/>
        <w:ind w:right="-67" w:firstLine="567"/>
        <w:jc w:val="center"/>
        <w:rPr>
          <w:sz w:val="18"/>
          <w:szCs w:val="18"/>
          <w:lang w:eastAsia="en-US"/>
        </w:rPr>
      </w:pPr>
      <w:r w:rsidRPr="00E23AE9">
        <w:rPr>
          <w:sz w:val="18"/>
          <w:szCs w:val="18"/>
          <w:lang w:eastAsia="en-US"/>
        </w:rPr>
        <w:t xml:space="preserve">О внесении изменений в постановление администрации </w:t>
      </w:r>
      <w:proofErr w:type="spellStart"/>
      <w:r w:rsidRPr="00E23AE9">
        <w:rPr>
          <w:sz w:val="18"/>
          <w:szCs w:val="18"/>
          <w:lang w:eastAsia="en-US"/>
        </w:rPr>
        <w:t>Блюдчанского</w:t>
      </w:r>
      <w:proofErr w:type="spellEnd"/>
      <w:r w:rsidRPr="00E23AE9">
        <w:rPr>
          <w:sz w:val="18"/>
          <w:szCs w:val="18"/>
          <w:lang w:eastAsia="en-US"/>
        </w:rPr>
        <w:t xml:space="preserve"> сельсовета </w:t>
      </w:r>
      <w:proofErr w:type="spellStart"/>
      <w:r w:rsidRPr="00E23AE9">
        <w:rPr>
          <w:sz w:val="18"/>
          <w:szCs w:val="18"/>
          <w:lang w:eastAsia="en-US"/>
        </w:rPr>
        <w:t>Чановского</w:t>
      </w:r>
      <w:proofErr w:type="spellEnd"/>
      <w:r w:rsidRPr="00E23AE9">
        <w:rPr>
          <w:sz w:val="18"/>
          <w:szCs w:val="18"/>
          <w:lang w:eastAsia="en-US"/>
        </w:rPr>
        <w:t xml:space="preserve"> района Новосибирской </w:t>
      </w:r>
      <w:proofErr w:type="gramStart"/>
      <w:r w:rsidRPr="00E23AE9">
        <w:rPr>
          <w:sz w:val="18"/>
          <w:szCs w:val="18"/>
          <w:lang w:eastAsia="en-US"/>
        </w:rPr>
        <w:t>области  от</w:t>
      </w:r>
      <w:proofErr w:type="gramEnd"/>
      <w:r w:rsidRPr="00E23AE9">
        <w:rPr>
          <w:sz w:val="18"/>
          <w:szCs w:val="18"/>
          <w:lang w:eastAsia="en-US"/>
        </w:rPr>
        <w:t xml:space="preserve"> 20.07.2023 №24 «Об утверждении </w:t>
      </w:r>
      <w:r w:rsidRPr="00E23AE9">
        <w:rPr>
          <w:bCs/>
          <w:sz w:val="18"/>
          <w:szCs w:val="18"/>
          <w:lang w:eastAsia="en-US"/>
        </w:rPr>
        <w:t>Административного</w:t>
      </w:r>
      <w:r w:rsidRPr="00E23AE9">
        <w:rPr>
          <w:sz w:val="18"/>
          <w:szCs w:val="18"/>
          <w:lang w:eastAsia="en-US"/>
        </w:rPr>
        <w:t xml:space="preserve"> </w:t>
      </w:r>
      <w:r w:rsidRPr="00E23AE9">
        <w:rPr>
          <w:bCs/>
          <w:sz w:val="18"/>
          <w:szCs w:val="18"/>
          <w:lang w:eastAsia="en-US"/>
        </w:rPr>
        <w:t xml:space="preserve">регламента </w:t>
      </w:r>
      <w:r w:rsidRPr="00E23AE9">
        <w:rPr>
          <w:sz w:val="18"/>
          <w:szCs w:val="18"/>
          <w:lang w:eastAsia="en-US"/>
        </w:rPr>
        <w:t>предоставления муниципальной услуги «Предоставление жилого помещения по договору социального найма»</w:t>
      </w:r>
    </w:p>
    <w:p w:rsidR="00E23AE9" w:rsidRPr="00E23AE9" w:rsidRDefault="00E23AE9" w:rsidP="00E23AE9">
      <w:pPr>
        <w:widowControl w:val="0"/>
        <w:autoSpaceDE w:val="0"/>
        <w:autoSpaceDN w:val="0"/>
        <w:ind w:firstLine="567"/>
        <w:jc w:val="both"/>
        <w:rPr>
          <w:sz w:val="18"/>
          <w:szCs w:val="18"/>
          <w:lang w:eastAsia="en-US"/>
        </w:rPr>
      </w:pPr>
    </w:p>
    <w:p w:rsidR="00E23AE9" w:rsidRPr="00E23AE9" w:rsidRDefault="00E23AE9" w:rsidP="00E23AE9">
      <w:pPr>
        <w:ind w:firstLine="708"/>
        <w:jc w:val="both"/>
        <w:rPr>
          <w:sz w:val="18"/>
          <w:szCs w:val="18"/>
        </w:rPr>
      </w:pPr>
      <w:r w:rsidRPr="00E23AE9">
        <w:rPr>
          <w:bCs/>
          <w:sz w:val="18"/>
          <w:szCs w:val="18"/>
          <w:lang w:eastAsia="en-US"/>
        </w:rPr>
        <w:tab/>
      </w:r>
      <w:r w:rsidRPr="00E23AE9">
        <w:rPr>
          <w:sz w:val="18"/>
          <w:szCs w:val="18"/>
        </w:rPr>
        <w:t xml:space="preserve">На </w:t>
      </w:r>
      <w:proofErr w:type="gramStart"/>
      <w:r w:rsidRPr="00E23AE9">
        <w:rPr>
          <w:sz w:val="18"/>
          <w:szCs w:val="18"/>
        </w:rPr>
        <w:t>основании  экспертного</w:t>
      </w:r>
      <w:proofErr w:type="gramEnd"/>
      <w:r w:rsidRPr="00E23AE9">
        <w:rPr>
          <w:sz w:val="18"/>
          <w:szCs w:val="18"/>
        </w:rPr>
        <w:t xml:space="preserve"> заключения управления законопроектных работ и ведения регистра Министерства юстиции Новосибирской области от 29.02.2024 №786-02-02-03/9, </w:t>
      </w:r>
      <w:r w:rsidRPr="00E23AE9">
        <w:rPr>
          <w:bCs/>
          <w:color w:val="000000"/>
          <w:sz w:val="18"/>
          <w:szCs w:val="18"/>
        </w:rPr>
        <w:t xml:space="preserve">администрация </w:t>
      </w:r>
      <w:proofErr w:type="spellStart"/>
      <w:r w:rsidRPr="00E23AE9">
        <w:rPr>
          <w:bCs/>
          <w:color w:val="000000"/>
          <w:sz w:val="18"/>
          <w:szCs w:val="18"/>
        </w:rPr>
        <w:t>Блюдчанского</w:t>
      </w:r>
      <w:proofErr w:type="spellEnd"/>
      <w:r w:rsidRPr="00E23AE9">
        <w:rPr>
          <w:bCs/>
          <w:color w:val="000000"/>
          <w:sz w:val="18"/>
          <w:szCs w:val="18"/>
        </w:rPr>
        <w:t xml:space="preserve"> сельсовета </w:t>
      </w:r>
      <w:proofErr w:type="spellStart"/>
      <w:r w:rsidRPr="00E23AE9">
        <w:rPr>
          <w:bCs/>
          <w:color w:val="000000"/>
          <w:sz w:val="18"/>
          <w:szCs w:val="18"/>
        </w:rPr>
        <w:t>Чановского</w:t>
      </w:r>
      <w:proofErr w:type="spellEnd"/>
      <w:r w:rsidRPr="00E23AE9">
        <w:rPr>
          <w:bCs/>
          <w:color w:val="000000"/>
          <w:sz w:val="18"/>
          <w:szCs w:val="18"/>
        </w:rPr>
        <w:t xml:space="preserve"> района Новосибирской области</w:t>
      </w:r>
    </w:p>
    <w:p w:rsidR="00E23AE9" w:rsidRPr="00E23AE9" w:rsidRDefault="00E23AE9" w:rsidP="00E23AE9">
      <w:pPr>
        <w:snapToGrid w:val="0"/>
        <w:jc w:val="both"/>
        <w:rPr>
          <w:bCs/>
          <w:color w:val="000000"/>
          <w:sz w:val="18"/>
          <w:szCs w:val="18"/>
        </w:rPr>
      </w:pPr>
      <w:r w:rsidRPr="00E23AE9">
        <w:rPr>
          <w:bCs/>
          <w:color w:val="000000"/>
          <w:sz w:val="18"/>
          <w:szCs w:val="18"/>
        </w:rPr>
        <w:t>ПОСТАНОВЛЯЕТ:</w:t>
      </w:r>
    </w:p>
    <w:p w:rsidR="00E23AE9" w:rsidRPr="00E23AE9" w:rsidRDefault="00E23AE9" w:rsidP="00E23AE9">
      <w:pPr>
        <w:tabs>
          <w:tab w:val="left" w:pos="0"/>
        </w:tabs>
        <w:jc w:val="both"/>
        <w:rPr>
          <w:color w:val="000000"/>
          <w:sz w:val="18"/>
          <w:szCs w:val="18"/>
        </w:rPr>
      </w:pPr>
      <w:r w:rsidRPr="00E23AE9">
        <w:rPr>
          <w:rFonts w:eastAsia="Calibri"/>
          <w:sz w:val="18"/>
          <w:szCs w:val="18"/>
          <w:lang w:eastAsia="en-US"/>
        </w:rPr>
        <w:t xml:space="preserve">         1. Пункт 1.2 административного регламента изложить в следующей редакции: «1.2. Заявителями на получение муниципальной услуги являются физические лица – малоимущие граждане, признанные </w:t>
      </w:r>
      <w:proofErr w:type="gramStart"/>
      <w:r w:rsidRPr="00E23AE9">
        <w:rPr>
          <w:rFonts w:eastAsia="Calibri"/>
          <w:sz w:val="18"/>
          <w:szCs w:val="18"/>
          <w:lang w:eastAsia="en-US"/>
        </w:rPr>
        <w:t>по  установленным</w:t>
      </w:r>
      <w:proofErr w:type="gramEnd"/>
      <w:r w:rsidRPr="00E23AE9">
        <w:rPr>
          <w:rFonts w:eastAsia="Calibri"/>
          <w:sz w:val="18"/>
          <w:szCs w:val="18"/>
          <w:lang w:eastAsia="en-US"/>
        </w:rPr>
        <w:t xml:space="preserve"> Жилищным кодексом Российской Федерации основаниям, нуждающимися в жилых помещениях».</w:t>
      </w:r>
    </w:p>
    <w:p w:rsidR="00E23AE9" w:rsidRPr="00E23AE9" w:rsidRDefault="00E23AE9" w:rsidP="00E23AE9">
      <w:pPr>
        <w:shd w:val="clear" w:color="auto" w:fill="FFFFFF"/>
        <w:jc w:val="both"/>
        <w:rPr>
          <w:color w:val="000000"/>
          <w:sz w:val="18"/>
          <w:szCs w:val="18"/>
        </w:rPr>
      </w:pPr>
      <w:r w:rsidRPr="00E23AE9">
        <w:rPr>
          <w:color w:val="000000"/>
          <w:sz w:val="18"/>
          <w:szCs w:val="18"/>
        </w:rPr>
        <w:t xml:space="preserve">         2.</w:t>
      </w:r>
      <w:r w:rsidRPr="00E23AE9">
        <w:rPr>
          <w:sz w:val="18"/>
          <w:szCs w:val="18"/>
        </w:rPr>
        <w:t xml:space="preserve"> Настоящее постановление опубликовать в Информационном </w:t>
      </w:r>
      <w:proofErr w:type="gramStart"/>
      <w:r w:rsidRPr="00E23AE9">
        <w:rPr>
          <w:sz w:val="18"/>
          <w:szCs w:val="18"/>
        </w:rPr>
        <w:t>бюллетене  органов</w:t>
      </w:r>
      <w:proofErr w:type="gramEnd"/>
      <w:r w:rsidRPr="00E23AE9">
        <w:rPr>
          <w:sz w:val="18"/>
          <w:szCs w:val="18"/>
        </w:rPr>
        <w:t xml:space="preserve"> местного самоуправления </w:t>
      </w:r>
      <w:proofErr w:type="spellStart"/>
      <w:r w:rsidRPr="00E23AE9">
        <w:rPr>
          <w:sz w:val="18"/>
          <w:szCs w:val="18"/>
        </w:rPr>
        <w:t>Блюдчанского</w:t>
      </w:r>
      <w:proofErr w:type="spellEnd"/>
      <w:r w:rsidRPr="00E23AE9">
        <w:rPr>
          <w:sz w:val="18"/>
          <w:szCs w:val="18"/>
        </w:rPr>
        <w:t xml:space="preserve"> сельсовета </w:t>
      </w:r>
      <w:proofErr w:type="spellStart"/>
      <w:r w:rsidRPr="00E23AE9">
        <w:rPr>
          <w:sz w:val="18"/>
          <w:szCs w:val="18"/>
        </w:rPr>
        <w:t>Чановского</w:t>
      </w:r>
      <w:proofErr w:type="spellEnd"/>
      <w:r w:rsidRPr="00E23AE9">
        <w:rPr>
          <w:sz w:val="18"/>
          <w:szCs w:val="18"/>
        </w:rPr>
        <w:t xml:space="preserve"> района Новосибирской области и разместить на Едином портале государственных и муниципальных услуг и на официальном сайте администрации </w:t>
      </w:r>
      <w:proofErr w:type="spellStart"/>
      <w:r w:rsidRPr="00E23AE9">
        <w:rPr>
          <w:sz w:val="18"/>
          <w:szCs w:val="18"/>
        </w:rPr>
        <w:t>Блюдчанского</w:t>
      </w:r>
      <w:proofErr w:type="spellEnd"/>
      <w:r w:rsidRPr="00E23AE9">
        <w:rPr>
          <w:sz w:val="18"/>
          <w:szCs w:val="18"/>
        </w:rPr>
        <w:t xml:space="preserve"> сельсовета  </w:t>
      </w:r>
      <w:proofErr w:type="spellStart"/>
      <w:r w:rsidRPr="00E23AE9">
        <w:rPr>
          <w:sz w:val="18"/>
          <w:szCs w:val="18"/>
        </w:rPr>
        <w:t>Чановского</w:t>
      </w:r>
      <w:proofErr w:type="spellEnd"/>
      <w:r w:rsidRPr="00E23AE9">
        <w:rPr>
          <w:sz w:val="18"/>
          <w:szCs w:val="18"/>
        </w:rPr>
        <w:t xml:space="preserve"> района Новосибирской области.</w:t>
      </w:r>
    </w:p>
    <w:p w:rsidR="00E23AE9" w:rsidRPr="00E23AE9" w:rsidRDefault="00E23AE9" w:rsidP="00E23AE9">
      <w:pPr>
        <w:tabs>
          <w:tab w:val="left" w:pos="993"/>
        </w:tabs>
        <w:contextualSpacing/>
        <w:jc w:val="both"/>
        <w:rPr>
          <w:sz w:val="18"/>
          <w:szCs w:val="18"/>
        </w:rPr>
      </w:pPr>
      <w:r w:rsidRPr="00E23AE9">
        <w:rPr>
          <w:sz w:val="18"/>
          <w:szCs w:val="18"/>
        </w:rPr>
        <w:t xml:space="preserve">         3. Контроль    за    исполнением   настоящего   </w:t>
      </w:r>
      <w:proofErr w:type="gramStart"/>
      <w:r w:rsidRPr="00E23AE9">
        <w:rPr>
          <w:sz w:val="18"/>
          <w:szCs w:val="18"/>
        </w:rPr>
        <w:t>постановления  оставляю</w:t>
      </w:r>
      <w:proofErr w:type="gramEnd"/>
      <w:r w:rsidRPr="00E23AE9">
        <w:rPr>
          <w:sz w:val="18"/>
          <w:szCs w:val="18"/>
        </w:rPr>
        <w:t xml:space="preserve"> за собой. </w:t>
      </w:r>
    </w:p>
    <w:p w:rsidR="00E23AE9" w:rsidRPr="00E23AE9" w:rsidRDefault="00E23AE9" w:rsidP="00E23AE9">
      <w:pPr>
        <w:jc w:val="both"/>
        <w:rPr>
          <w:color w:val="000000"/>
          <w:sz w:val="18"/>
          <w:szCs w:val="18"/>
        </w:rPr>
      </w:pPr>
    </w:p>
    <w:p w:rsidR="00E23AE9" w:rsidRPr="00E23AE9" w:rsidRDefault="00E23AE9" w:rsidP="00E23AE9">
      <w:pPr>
        <w:jc w:val="both"/>
        <w:rPr>
          <w:color w:val="000000"/>
          <w:sz w:val="18"/>
          <w:szCs w:val="18"/>
        </w:rPr>
      </w:pPr>
    </w:p>
    <w:p w:rsidR="00E23AE9" w:rsidRPr="00E23AE9" w:rsidRDefault="00E23AE9" w:rsidP="00E23AE9">
      <w:pPr>
        <w:jc w:val="both"/>
        <w:rPr>
          <w:color w:val="000000"/>
          <w:sz w:val="18"/>
          <w:szCs w:val="18"/>
        </w:rPr>
      </w:pPr>
    </w:p>
    <w:p w:rsidR="00E23AE9" w:rsidRPr="00E23AE9" w:rsidRDefault="00E23AE9" w:rsidP="00E23AE9">
      <w:pPr>
        <w:ind w:firstLine="709"/>
        <w:rPr>
          <w:color w:val="000000"/>
          <w:sz w:val="18"/>
          <w:szCs w:val="18"/>
        </w:rPr>
      </w:pPr>
    </w:p>
    <w:p w:rsidR="00E23AE9" w:rsidRPr="00E23AE9" w:rsidRDefault="00E23AE9" w:rsidP="00E23AE9">
      <w:pPr>
        <w:jc w:val="both"/>
        <w:rPr>
          <w:rFonts w:eastAsia="Calibri"/>
          <w:sz w:val="18"/>
          <w:szCs w:val="18"/>
          <w:lang w:eastAsia="en-US"/>
        </w:rPr>
      </w:pPr>
      <w:r w:rsidRPr="00E23AE9">
        <w:rPr>
          <w:rFonts w:eastAsia="Calibri"/>
          <w:sz w:val="18"/>
          <w:szCs w:val="18"/>
          <w:lang w:eastAsia="en-US"/>
        </w:rPr>
        <w:t xml:space="preserve">Глава </w:t>
      </w:r>
      <w:proofErr w:type="spellStart"/>
      <w:r w:rsidRPr="00E23AE9">
        <w:rPr>
          <w:rFonts w:eastAsia="Calibri"/>
          <w:sz w:val="18"/>
          <w:szCs w:val="18"/>
          <w:lang w:eastAsia="en-US"/>
        </w:rPr>
        <w:t>Блюдчанского</w:t>
      </w:r>
      <w:proofErr w:type="spellEnd"/>
      <w:r w:rsidRPr="00E23AE9">
        <w:rPr>
          <w:rFonts w:eastAsia="Calibri"/>
          <w:sz w:val="18"/>
          <w:szCs w:val="18"/>
          <w:lang w:eastAsia="en-US"/>
        </w:rPr>
        <w:t xml:space="preserve"> сельсовета</w:t>
      </w:r>
    </w:p>
    <w:p w:rsidR="00E23AE9" w:rsidRPr="00E23AE9" w:rsidRDefault="00E23AE9" w:rsidP="00E23AE9">
      <w:pPr>
        <w:jc w:val="both"/>
        <w:rPr>
          <w:rFonts w:eastAsia="Calibri"/>
          <w:sz w:val="18"/>
          <w:szCs w:val="18"/>
          <w:lang w:eastAsia="en-US"/>
        </w:rPr>
      </w:pPr>
      <w:proofErr w:type="spellStart"/>
      <w:r w:rsidRPr="00E23AE9">
        <w:rPr>
          <w:rFonts w:eastAsia="Calibri"/>
          <w:sz w:val="18"/>
          <w:szCs w:val="18"/>
          <w:lang w:eastAsia="en-US"/>
        </w:rPr>
        <w:t>Чановского</w:t>
      </w:r>
      <w:proofErr w:type="spellEnd"/>
      <w:r w:rsidRPr="00E23AE9">
        <w:rPr>
          <w:rFonts w:eastAsia="Calibri"/>
          <w:sz w:val="18"/>
          <w:szCs w:val="18"/>
          <w:lang w:eastAsia="en-US"/>
        </w:rPr>
        <w:t xml:space="preserve"> района </w:t>
      </w:r>
    </w:p>
    <w:p w:rsidR="00E23AE9" w:rsidRPr="00E23AE9" w:rsidRDefault="00E23AE9" w:rsidP="00E23AE9">
      <w:pPr>
        <w:jc w:val="both"/>
        <w:rPr>
          <w:rFonts w:eastAsia="Calibri"/>
          <w:sz w:val="18"/>
          <w:szCs w:val="18"/>
          <w:lang w:eastAsia="en-US"/>
        </w:rPr>
      </w:pPr>
      <w:r w:rsidRPr="00E23AE9">
        <w:rPr>
          <w:rFonts w:eastAsia="Calibri"/>
          <w:sz w:val="18"/>
          <w:szCs w:val="18"/>
          <w:lang w:eastAsia="en-US"/>
        </w:rPr>
        <w:t xml:space="preserve">Новосибирской области                                                                   </w:t>
      </w:r>
      <w:r>
        <w:rPr>
          <w:rFonts w:eastAsia="Calibri"/>
          <w:sz w:val="18"/>
          <w:szCs w:val="18"/>
          <w:lang w:eastAsia="en-US"/>
        </w:rPr>
        <w:t xml:space="preserve">                                                                     </w:t>
      </w:r>
      <w:r w:rsidRPr="00E23AE9">
        <w:rPr>
          <w:rFonts w:eastAsia="Calibri"/>
          <w:sz w:val="18"/>
          <w:szCs w:val="18"/>
          <w:lang w:eastAsia="en-US"/>
        </w:rPr>
        <w:t xml:space="preserve">         О.В. </w:t>
      </w:r>
      <w:proofErr w:type="spellStart"/>
      <w:r w:rsidRPr="00E23AE9">
        <w:rPr>
          <w:rFonts w:eastAsia="Calibri"/>
          <w:sz w:val="18"/>
          <w:szCs w:val="18"/>
          <w:lang w:eastAsia="en-US"/>
        </w:rPr>
        <w:t>Эхнер</w:t>
      </w:r>
      <w:proofErr w:type="spellEnd"/>
    </w:p>
    <w:p w:rsidR="00E23AE9" w:rsidRPr="00E23AE9" w:rsidRDefault="00E23AE9" w:rsidP="00E23AE9">
      <w:pPr>
        <w:ind w:firstLine="567"/>
        <w:jc w:val="both"/>
        <w:rPr>
          <w:rFonts w:eastAsia="Calibri"/>
          <w:sz w:val="18"/>
          <w:szCs w:val="18"/>
          <w:lang w:eastAsia="en-US"/>
        </w:rPr>
      </w:pPr>
    </w:p>
    <w:p w:rsidR="00E23AE9" w:rsidRPr="00E23AE9" w:rsidRDefault="00E23AE9" w:rsidP="00E23AE9">
      <w:pPr>
        <w:ind w:firstLine="567"/>
        <w:jc w:val="both"/>
        <w:rPr>
          <w:rFonts w:eastAsia="Calibri"/>
          <w:sz w:val="18"/>
          <w:szCs w:val="18"/>
          <w:lang w:eastAsia="en-US"/>
        </w:rPr>
      </w:pPr>
    </w:p>
    <w:p w:rsidR="00E23AE9" w:rsidRPr="00E23AE9" w:rsidRDefault="00E23AE9" w:rsidP="00E23AE9">
      <w:pPr>
        <w:jc w:val="both"/>
        <w:rPr>
          <w:rFonts w:eastAsia="Calibri"/>
          <w:sz w:val="18"/>
          <w:szCs w:val="18"/>
          <w:lang w:eastAsia="en-US"/>
        </w:rPr>
      </w:pPr>
    </w:p>
    <w:p w:rsidR="00E23AE9" w:rsidRPr="00E23AE9" w:rsidRDefault="00E23AE9" w:rsidP="00A92B6E">
      <w:pPr>
        <w:ind w:firstLine="709"/>
        <w:jc w:val="right"/>
        <w:rPr>
          <w:sz w:val="18"/>
          <w:szCs w:val="18"/>
        </w:rPr>
      </w:pPr>
    </w:p>
    <w:sectPr w:rsidR="00E23AE9" w:rsidRPr="00E23AE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01DEC"/>
    <w:multiLevelType w:val="multilevel"/>
    <w:tmpl w:val="4AB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2E"/>
    <w:rsid w:val="000964C7"/>
    <w:rsid w:val="000E7AC2"/>
    <w:rsid w:val="00210437"/>
    <w:rsid w:val="00664B2E"/>
    <w:rsid w:val="006C0B77"/>
    <w:rsid w:val="0071168E"/>
    <w:rsid w:val="007502E0"/>
    <w:rsid w:val="007A0F10"/>
    <w:rsid w:val="008242FF"/>
    <w:rsid w:val="00870751"/>
    <w:rsid w:val="00905C36"/>
    <w:rsid w:val="00922C48"/>
    <w:rsid w:val="00A92B6E"/>
    <w:rsid w:val="00AB04F4"/>
    <w:rsid w:val="00B82AE9"/>
    <w:rsid w:val="00B915B7"/>
    <w:rsid w:val="00BA6236"/>
    <w:rsid w:val="00CC61ED"/>
    <w:rsid w:val="00D25684"/>
    <w:rsid w:val="00DD2357"/>
    <w:rsid w:val="00E113BF"/>
    <w:rsid w:val="00E23AE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244D3-6E40-4433-9A38-A9C485E4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A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64C7"/>
    <w:pPr>
      <w:spacing w:before="100" w:beforeAutospacing="1" w:after="100" w:afterAutospacing="1"/>
    </w:pPr>
  </w:style>
  <w:style w:type="paragraph" w:styleId="a4">
    <w:name w:val="Title"/>
    <w:basedOn w:val="a"/>
    <w:link w:val="a5"/>
    <w:qFormat/>
    <w:rsid w:val="000964C7"/>
    <w:pPr>
      <w:jc w:val="center"/>
    </w:pPr>
    <w:rPr>
      <w:color w:val="000000"/>
      <w:sz w:val="28"/>
    </w:rPr>
  </w:style>
  <w:style w:type="character" w:customStyle="1" w:styleId="a5">
    <w:name w:val="Название Знак"/>
    <w:basedOn w:val="a0"/>
    <w:link w:val="a4"/>
    <w:rsid w:val="000964C7"/>
    <w:rPr>
      <w:rFonts w:ascii="Times New Roman" w:eastAsia="Times New Roman" w:hAnsi="Times New Roman" w:cs="Times New Roman"/>
      <w:color w:val="000000"/>
      <w:sz w:val="28"/>
      <w:szCs w:val="24"/>
      <w:lang w:eastAsia="ru-RU"/>
    </w:rPr>
  </w:style>
  <w:style w:type="character" w:customStyle="1" w:styleId="a6">
    <w:name w:val="Без интервала Знак"/>
    <w:basedOn w:val="a0"/>
    <w:link w:val="a7"/>
    <w:uiPriority w:val="1"/>
    <w:locked/>
    <w:rsid w:val="000964C7"/>
  </w:style>
  <w:style w:type="paragraph" w:styleId="a7">
    <w:name w:val="No Spacing"/>
    <w:link w:val="a6"/>
    <w:uiPriority w:val="1"/>
    <w:qFormat/>
    <w:rsid w:val="000964C7"/>
    <w:pPr>
      <w:spacing w:after="0" w:line="240" w:lineRule="auto"/>
    </w:pPr>
  </w:style>
  <w:style w:type="paragraph" w:customStyle="1" w:styleId="ConsPlusNormal">
    <w:name w:val="ConsPlusNormal"/>
    <w:uiPriority w:val="99"/>
    <w:rsid w:val="00096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0964C7"/>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semiHidden/>
    <w:unhideWhenUsed/>
    <w:rsid w:val="000964C7"/>
    <w:rPr>
      <w:color w:val="0000FF"/>
      <w:u w:val="single"/>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a"/>
    <w:semiHidden/>
    <w:locked/>
    <w:rsid w:val="00AB04F4"/>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semiHidden/>
    <w:unhideWhenUsed/>
    <w:rsid w:val="00AB04F4"/>
    <w:pPr>
      <w:widowControl w:val="0"/>
      <w:overflowPunct w:val="0"/>
      <w:autoSpaceDE w:val="0"/>
      <w:autoSpaceDN w:val="0"/>
      <w:adjustRightInd w:val="0"/>
      <w:jc w:val="both"/>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B04F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6120">
      <w:bodyDiv w:val="1"/>
      <w:marLeft w:val="0"/>
      <w:marRight w:val="0"/>
      <w:marTop w:val="0"/>
      <w:marBottom w:val="0"/>
      <w:divBdr>
        <w:top w:val="none" w:sz="0" w:space="0" w:color="auto"/>
        <w:left w:val="none" w:sz="0" w:space="0" w:color="auto"/>
        <w:bottom w:val="none" w:sz="0" w:space="0" w:color="auto"/>
        <w:right w:val="none" w:sz="0" w:space="0" w:color="auto"/>
      </w:divBdr>
    </w:div>
    <w:div w:id="296692016">
      <w:bodyDiv w:val="1"/>
      <w:marLeft w:val="0"/>
      <w:marRight w:val="0"/>
      <w:marTop w:val="0"/>
      <w:marBottom w:val="0"/>
      <w:divBdr>
        <w:top w:val="none" w:sz="0" w:space="0" w:color="auto"/>
        <w:left w:val="none" w:sz="0" w:space="0" w:color="auto"/>
        <w:bottom w:val="none" w:sz="0" w:space="0" w:color="auto"/>
        <w:right w:val="none" w:sz="0" w:space="0" w:color="auto"/>
      </w:divBdr>
    </w:div>
    <w:div w:id="63919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4DDA7-3ACF-46BA-A588-D1476F0D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2684</Words>
  <Characters>15299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2024-03-05T07:36:00Z</dcterms:created>
  <dcterms:modified xsi:type="dcterms:W3CDTF">2024-03-07T02:19:00Z</dcterms:modified>
</cp:coreProperties>
</file>