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06" w:rsidRPr="0034384E" w:rsidRDefault="00DC4A06" w:rsidP="00DC4A06">
      <w:pPr>
        <w:shd w:val="clear" w:color="auto" w:fill="FFFFFF"/>
        <w:spacing w:before="5"/>
        <w:ind w:right="539"/>
        <w:contextualSpacing/>
        <w:jc w:val="center"/>
        <w:rPr>
          <w:b/>
          <w:color w:val="000000"/>
          <w:spacing w:val="-2"/>
          <w:sz w:val="28"/>
          <w:szCs w:val="28"/>
        </w:rPr>
      </w:pPr>
      <w:r w:rsidRPr="0034384E">
        <w:rPr>
          <w:b/>
          <w:color w:val="000000"/>
          <w:spacing w:val="-2"/>
          <w:sz w:val="28"/>
          <w:szCs w:val="28"/>
        </w:rPr>
        <w:t>СОВЕТ ДЕПУТАТОВ</w:t>
      </w:r>
    </w:p>
    <w:p w:rsidR="00DC4A06" w:rsidRPr="0034384E" w:rsidRDefault="00DC4A06" w:rsidP="00DC4A06">
      <w:pPr>
        <w:shd w:val="clear" w:color="auto" w:fill="FFFFFF"/>
        <w:spacing w:before="5"/>
        <w:ind w:right="539"/>
        <w:contextualSpacing/>
        <w:jc w:val="center"/>
        <w:rPr>
          <w:b/>
          <w:color w:val="000000"/>
          <w:spacing w:val="-2"/>
          <w:sz w:val="28"/>
          <w:szCs w:val="28"/>
        </w:rPr>
      </w:pPr>
      <w:r w:rsidRPr="0034384E">
        <w:rPr>
          <w:b/>
          <w:color w:val="000000"/>
          <w:spacing w:val="-2"/>
          <w:sz w:val="28"/>
          <w:szCs w:val="28"/>
        </w:rPr>
        <w:t xml:space="preserve">БЛЮДЧАНСКОГО  СЕЛЬСОВЕТА  </w:t>
      </w:r>
    </w:p>
    <w:p w:rsidR="00DC4A06" w:rsidRPr="0034384E" w:rsidRDefault="00DC4A06" w:rsidP="00DC4A06">
      <w:pPr>
        <w:shd w:val="clear" w:color="auto" w:fill="FFFFFF"/>
        <w:spacing w:before="5"/>
        <w:ind w:right="539"/>
        <w:contextualSpacing/>
        <w:jc w:val="center"/>
        <w:rPr>
          <w:b/>
          <w:sz w:val="28"/>
          <w:szCs w:val="28"/>
        </w:rPr>
      </w:pPr>
      <w:r w:rsidRPr="0034384E">
        <w:rPr>
          <w:b/>
          <w:color w:val="000000"/>
          <w:spacing w:val="-2"/>
          <w:sz w:val="28"/>
          <w:szCs w:val="28"/>
        </w:rPr>
        <w:t>ЧАНОВСКОГО РАЙОНА НОВОСИБИРСКОЙ ОБЛАСТИ</w:t>
      </w:r>
    </w:p>
    <w:p w:rsidR="00DC4A06" w:rsidRPr="0034384E" w:rsidRDefault="00DC4A06" w:rsidP="00DC4A06">
      <w:pPr>
        <w:shd w:val="clear" w:color="auto" w:fill="FFFFFF"/>
        <w:spacing w:before="5"/>
        <w:ind w:right="539"/>
        <w:contextualSpacing/>
        <w:jc w:val="center"/>
        <w:rPr>
          <w:b/>
          <w:color w:val="000000"/>
          <w:spacing w:val="-1"/>
          <w:sz w:val="28"/>
          <w:szCs w:val="28"/>
        </w:rPr>
      </w:pPr>
      <w:r w:rsidRPr="0034384E">
        <w:rPr>
          <w:b/>
          <w:sz w:val="28"/>
          <w:szCs w:val="28"/>
        </w:rPr>
        <w:t xml:space="preserve">пятого </w:t>
      </w:r>
      <w:r w:rsidRPr="0034384E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DC4A06" w:rsidRPr="0034384E" w:rsidRDefault="00DC4A06" w:rsidP="00DC4A06">
      <w:pPr>
        <w:shd w:val="clear" w:color="auto" w:fill="FFFFFF"/>
        <w:spacing w:before="5"/>
        <w:ind w:right="539"/>
        <w:contextualSpacing/>
        <w:jc w:val="center"/>
        <w:rPr>
          <w:b/>
          <w:sz w:val="28"/>
          <w:szCs w:val="28"/>
        </w:rPr>
      </w:pPr>
    </w:p>
    <w:p w:rsidR="00DC4A06" w:rsidRPr="0034384E" w:rsidRDefault="00DC4A06" w:rsidP="00DC4A06">
      <w:pPr>
        <w:shd w:val="clear" w:color="auto" w:fill="FFFFFF"/>
        <w:spacing w:before="317"/>
        <w:ind w:left="10"/>
        <w:contextualSpacing/>
        <w:jc w:val="center"/>
        <w:rPr>
          <w:b/>
          <w:color w:val="000000"/>
          <w:spacing w:val="-2"/>
          <w:sz w:val="28"/>
          <w:szCs w:val="28"/>
        </w:rPr>
      </w:pPr>
      <w:r w:rsidRPr="0034384E">
        <w:rPr>
          <w:b/>
          <w:color w:val="000000"/>
          <w:spacing w:val="-2"/>
          <w:sz w:val="28"/>
          <w:szCs w:val="28"/>
        </w:rPr>
        <w:t>РЕШЕНИЕ</w:t>
      </w:r>
    </w:p>
    <w:p w:rsidR="00DC4A06" w:rsidRPr="0034384E" w:rsidRDefault="0034384E" w:rsidP="00DC4A06">
      <w:pPr>
        <w:shd w:val="clear" w:color="auto" w:fill="FFFFFF"/>
        <w:ind w:left="14"/>
        <w:contextualSpacing/>
        <w:jc w:val="center"/>
        <w:rPr>
          <w:b/>
          <w:color w:val="000000"/>
          <w:spacing w:val="-1"/>
          <w:sz w:val="28"/>
          <w:szCs w:val="28"/>
        </w:rPr>
      </w:pPr>
      <w:r w:rsidRPr="0034384E">
        <w:rPr>
          <w:b/>
          <w:color w:val="000000"/>
          <w:spacing w:val="-1"/>
          <w:sz w:val="28"/>
          <w:szCs w:val="28"/>
        </w:rPr>
        <w:t>Сорок первой</w:t>
      </w:r>
      <w:r w:rsidR="00DC4A06" w:rsidRPr="0034384E">
        <w:rPr>
          <w:b/>
          <w:color w:val="000000"/>
          <w:spacing w:val="-1"/>
          <w:sz w:val="28"/>
          <w:szCs w:val="28"/>
        </w:rPr>
        <w:t xml:space="preserve">    сессии</w:t>
      </w:r>
    </w:p>
    <w:p w:rsidR="00DC4A06" w:rsidRPr="0034384E" w:rsidRDefault="00DC4A06" w:rsidP="00DC4A06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8"/>
          <w:szCs w:val="28"/>
        </w:rPr>
      </w:pPr>
    </w:p>
    <w:p w:rsidR="00DC4A06" w:rsidRPr="0034384E" w:rsidRDefault="0034384E" w:rsidP="00DC4A06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  <w:sz w:val="28"/>
          <w:szCs w:val="28"/>
        </w:rPr>
      </w:pPr>
      <w:r w:rsidRPr="0034384E">
        <w:rPr>
          <w:sz w:val="28"/>
          <w:szCs w:val="28"/>
        </w:rPr>
        <w:t>10</w:t>
      </w:r>
      <w:r w:rsidR="00DC4A06" w:rsidRPr="0034384E">
        <w:rPr>
          <w:sz w:val="28"/>
          <w:szCs w:val="28"/>
        </w:rPr>
        <w:t>.04.</w:t>
      </w:r>
      <w:r w:rsidR="00DC4A06" w:rsidRPr="0034384E">
        <w:rPr>
          <w:color w:val="000000"/>
          <w:spacing w:val="-1"/>
          <w:sz w:val="28"/>
          <w:szCs w:val="28"/>
        </w:rPr>
        <w:t>201</w:t>
      </w:r>
      <w:r w:rsidRPr="0034384E">
        <w:rPr>
          <w:color w:val="000000"/>
          <w:spacing w:val="-1"/>
          <w:sz w:val="28"/>
          <w:szCs w:val="28"/>
        </w:rPr>
        <w:t>9</w:t>
      </w:r>
      <w:r w:rsidR="00DC4A06" w:rsidRPr="0034384E">
        <w:rPr>
          <w:color w:val="000000"/>
          <w:sz w:val="28"/>
          <w:szCs w:val="28"/>
        </w:rPr>
        <w:t xml:space="preserve">                                       с.Блюдчанское                                             №  1</w:t>
      </w:r>
      <w:r w:rsidRPr="0034384E">
        <w:rPr>
          <w:color w:val="000000"/>
          <w:sz w:val="28"/>
          <w:szCs w:val="28"/>
        </w:rPr>
        <w:t>38</w:t>
      </w:r>
      <w:r w:rsidR="00DC4A06" w:rsidRPr="0034384E">
        <w:rPr>
          <w:color w:val="000000"/>
          <w:sz w:val="28"/>
          <w:szCs w:val="28"/>
        </w:rPr>
        <w:t xml:space="preserve"> </w:t>
      </w:r>
    </w:p>
    <w:p w:rsidR="00DC4A06" w:rsidRPr="0034384E" w:rsidRDefault="00DC4A06" w:rsidP="00DC4A0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C4A06" w:rsidRPr="0034384E" w:rsidRDefault="00DC4A06" w:rsidP="00DC4A06">
      <w:pPr>
        <w:jc w:val="center"/>
        <w:rPr>
          <w:sz w:val="28"/>
          <w:szCs w:val="28"/>
        </w:rPr>
      </w:pPr>
      <w:r w:rsidRPr="0034384E">
        <w:rPr>
          <w:sz w:val="28"/>
          <w:szCs w:val="28"/>
        </w:rPr>
        <w:t>Об исполнении бюджета Блюдчанского сельсовета за 201</w:t>
      </w:r>
      <w:r w:rsidR="0034384E" w:rsidRPr="0034384E">
        <w:rPr>
          <w:sz w:val="28"/>
          <w:szCs w:val="28"/>
        </w:rPr>
        <w:t>8</w:t>
      </w:r>
      <w:r w:rsidRPr="0034384E">
        <w:rPr>
          <w:sz w:val="28"/>
          <w:szCs w:val="28"/>
        </w:rPr>
        <w:t xml:space="preserve">  год</w:t>
      </w:r>
    </w:p>
    <w:p w:rsidR="00DC4A06" w:rsidRPr="0034384E" w:rsidRDefault="00DC4A06" w:rsidP="00DC4A06">
      <w:pPr>
        <w:rPr>
          <w:sz w:val="28"/>
          <w:szCs w:val="28"/>
        </w:rPr>
      </w:pPr>
    </w:p>
    <w:p w:rsidR="00DC4A06" w:rsidRPr="0034384E" w:rsidRDefault="00DC4A06" w:rsidP="0034384E">
      <w:pPr>
        <w:rPr>
          <w:sz w:val="28"/>
          <w:szCs w:val="28"/>
        </w:rPr>
      </w:pPr>
      <w:r w:rsidRPr="0034384E">
        <w:rPr>
          <w:sz w:val="28"/>
          <w:szCs w:val="28"/>
        </w:rPr>
        <w:t xml:space="preserve">      1. Утвердить отчет об исполнение бюджета Блюдчанского сельсовета  за 201</w:t>
      </w:r>
      <w:r w:rsidR="0034384E" w:rsidRPr="0034384E">
        <w:rPr>
          <w:sz w:val="28"/>
          <w:szCs w:val="28"/>
        </w:rPr>
        <w:t>8</w:t>
      </w:r>
      <w:r w:rsidRPr="0034384E">
        <w:rPr>
          <w:sz w:val="28"/>
          <w:szCs w:val="28"/>
        </w:rPr>
        <w:t xml:space="preserve"> год в  сумме:</w:t>
      </w:r>
    </w:p>
    <w:p w:rsidR="00DC4A06" w:rsidRPr="0034384E" w:rsidRDefault="00DC4A06" w:rsidP="0034384E">
      <w:pPr>
        <w:rPr>
          <w:sz w:val="28"/>
          <w:szCs w:val="28"/>
        </w:rPr>
      </w:pPr>
      <w:r w:rsidRPr="0034384E">
        <w:rPr>
          <w:sz w:val="28"/>
          <w:szCs w:val="28"/>
        </w:rPr>
        <w:t xml:space="preserve">          1) общий объем доходов бюджета</w:t>
      </w:r>
      <w:r w:rsidR="0034384E">
        <w:rPr>
          <w:sz w:val="28"/>
          <w:szCs w:val="28"/>
        </w:rPr>
        <w:t xml:space="preserve"> </w:t>
      </w:r>
      <w:r w:rsidR="0034384E" w:rsidRPr="0034384E">
        <w:rPr>
          <w:sz w:val="28"/>
          <w:szCs w:val="28"/>
        </w:rPr>
        <w:t>12182215 руб.04 коп</w:t>
      </w:r>
      <w:r w:rsidRPr="0034384E">
        <w:rPr>
          <w:sz w:val="28"/>
          <w:szCs w:val="28"/>
        </w:rPr>
        <w:t>. согласно приложению  № 1;</w:t>
      </w:r>
    </w:p>
    <w:p w:rsidR="00DC4A06" w:rsidRPr="0034384E" w:rsidRDefault="00DC4A06" w:rsidP="0034384E">
      <w:pPr>
        <w:rPr>
          <w:sz w:val="28"/>
          <w:szCs w:val="28"/>
        </w:rPr>
      </w:pPr>
      <w:r w:rsidRPr="0034384E">
        <w:rPr>
          <w:sz w:val="28"/>
          <w:szCs w:val="28"/>
        </w:rPr>
        <w:t xml:space="preserve">          2) общий объем расходов бюджета </w:t>
      </w:r>
      <w:r w:rsidR="0034384E">
        <w:rPr>
          <w:sz w:val="28"/>
          <w:szCs w:val="28"/>
        </w:rPr>
        <w:t xml:space="preserve"> </w:t>
      </w:r>
      <w:r w:rsidR="0034384E" w:rsidRPr="0034384E">
        <w:rPr>
          <w:sz w:val="28"/>
          <w:szCs w:val="28"/>
        </w:rPr>
        <w:t>11764182 руб. 94 коп.(97%.).</w:t>
      </w:r>
      <w:r w:rsidR="0034384E">
        <w:t xml:space="preserve"> </w:t>
      </w:r>
      <w:r w:rsidRPr="0034384E">
        <w:rPr>
          <w:sz w:val="28"/>
          <w:szCs w:val="28"/>
        </w:rPr>
        <w:t>коп.;</w:t>
      </w:r>
    </w:p>
    <w:p w:rsidR="0034384E" w:rsidRPr="0034384E" w:rsidRDefault="0034384E" w:rsidP="0034384E">
      <w:pPr>
        <w:rPr>
          <w:sz w:val="28"/>
          <w:szCs w:val="28"/>
        </w:rPr>
      </w:pPr>
      <w:r w:rsidRPr="0034384E">
        <w:rPr>
          <w:sz w:val="28"/>
          <w:szCs w:val="28"/>
        </w:rPr>
        <w:t xml:space="preserve">      </w:t>
      </w:r>
    </w:p>
    <w:p w:rsidR="00DC4A06" w:rsidRPr="0034384E" w:rsidRDefault="0034384E" w:rsidP="0034384E">
      <w:pPr>
        <w:rPr>
          <w:b/>
          <w:i/>
          <w:sz w:val="28"/>
          <w:szCs w:val="28"/>
        </w:rPr>
      </w:pPr>
      <w:r w:rsidRPr="0034384E">
        <w:rPr>
          <w:sz w:val="28"/>
          <w:szCs w:val="28"/>
        </w:rPr>
        <w:t xml:space="preserve">       </w:t>
      </w:r>
      <w:r w:rsidR="00DC4A06" w:rsidRPr="0034384E">
        <w:rPr>
          <w:sz w:val="28"/>
          <w:szCs w:val="28"/>
        </w:rPr>
        <w:t xml:space="preserve">2. Решение вступает в силу с момента опубликования. </w:t>
      </w:r>
    </w:p>
    <w:p w:rsidR="00DC4A06" w:rsidRPr="0034384E" w:rsidRDefault="00DC4A06" w:rsidP="00DC4A06">
      <w:pPr>
        <w:jc w:val="both"/>
        <w:rPr>
          <w:sz w:val="28"/>
          <w:szCs w:val="28"/>
        </w:rPr>
      </w:pPr>
    </w:p>
    <w:p w:rsidR="00DC4A06" w:rsidRPr="0034384E" w:rsidRDefault="00DC4A06" w:rsidP="00DC4A06">
      <w:pPr>
        <w:jc w:val="both"/>
        <w:rPr>
          <w:sz w:val="28"/>
          <w:szCs w:val="28"/>
        </w:rPr>
      </w:pPr>
    </w:p>
    <w:p w:rsidR="00DC4A06" w:rsidRPr="0034384E" w:rsidRDefault="00DC4A06" w:rsidP="00DC4A06">
      <w:pPr>
        <w:jc w:val="both"/>
        <w:rPr>
          <w:sz w:val="28"/>
          <w:szCs w:val="28"/>
        </w:rPr>
      </w:pPr>
    </w:p>
    <w:p w:rsidR="00DC4A06" w:rsidRPr="0034384E" w:rsidRDefault="00DC4A06" w:rsidP="00DC4A06">
      <w:pPr>
        <w:jc w:val="both"/>
        <w:rPr>
          <w:bCs/>
          <w:sz w:val="28"/>
          <w:szCs w:val="28"/>
        </w:rPr>
      </w:pPr>
      <w:r w:rsidRPr="0034384E">
        <w:rPr>
          <w:sz w:val="28"/>
          <w:szCs w:val="28"/>
        </w:rPr>
        <w:t>Глава Бл</w:t>
      </w:r>
      <w:r w:rsidR="0034384E" w:rsidRPr="0034384E">
        <w:rPr>
          <w:sz w:val="28"/>
          <w:szCs w:val="28"/>
        </w:rPr>
        <w:t xml:space="preserve">юдчанского сельсовета     </w:t>
      </w:r>
      <w:r w:rsidRPr="0034384E">
        <w:rPr>
          <w:sz w:val="28"/>
          <w:szCs w:val="28"/>
        </w:rPr>
        <w:t xml:space="preserve"> </w:t>
      </w:r>
      <w:r w:rsidR="0034384E">
        <w:rPr>
          <w:sz w:val="28"/>
          <w:szCs w:val="28"/>
        </w:rPr>
        <w:t xml:space="preserve">       </w:t>
      </w:r>
      <w:r w:rsidRPr="0034384E">
        <w:rPr>
          <w:sz w:val="28"/>
          <w:szCs w:val="28"/>
        </w:rPr>
        <w:t xml:space="preserve">Председатель Совета депутатов                                            </w:t>
      </w:r>
      <w:r w:rsidRPr="0034384E">
        <w:rPr>
          <w:bCs/>
          <w:sz w:val="28"/>
          <w:szCs w:val="28"/>
        </w:rPr>
        <w:t xml:space="preserve">Чановского района                                                   Блюдчанского  сельсовета                                                                                                          </w:t>
      </w:r>
    </w:p>
    <w:p w:rsidR="00DC4A06" w:rsidRPr="0034384E" w:rsidRDefault="00DC4A06" w:rsidP="00DC4A06">
      <w:pPr>
        <w:jc w:val="both"/>
        <w:rPr>
          <w:sz w:val="28"/>
          <w:szCs w:val="28"/>
        </w:rPr>
      </w:pPr>
      <w:r w:rsidRPr="0034384E">
        <w:rPr>
          <w:bCs/>
          <w:sz w:val="28"/>
          <w:szCs w:val="28"/>
        </w:rPr>
        <w:t xml:space="preserve">Новосибирской области  </w:t>
      </w:r>
      <w:r w:rsidRPr="0034384E">
        <w:rPr>
          <w:sz w:val="28"/>
          <w:szCs w:val="28"/>
        </w:rPr>
        <w:t xml:space="preserve">                                        </w:t>
      </w:r>
      <w:r w:rsidRPr="0034384E">
        <w:rPr>
          <w:bCs/>
          <w:sz w:val="28"/>
          <w:szCs w:val="28"/>
        </w:rPr>
        <w:t xml:space="preserve">Чановского района                                              </w:t>
      </w:r>
      <w:r w:rsidRPr="0034384E">
        <w:rPr>
          <w:sz w:val="28"/>
          <w:szCs w:val="28"/>
        </w:rPr>
        <w:t xml:space="preserve">                             </w:t>
      </w:r>
    </w:p>
    <w:p w:rsidR="00DC4A06" w:rsidRPr="0034384E" w:rsidRDefault="00DC4A06" w:rsidP="00DC4A06">
      <w:pPr>
        <w:jc w:val="both"/>
        <w:rPr>
          <w:bCs/>
          <w:sz w:val="28"/>
          <w:szCs w:val="28"/>
        </w:rPr>
      </w:pPr>
      <w:r w:rsidRPr="0034384E">
        <w:rPr>
          <w:bCs/>
          <w:sz w:val="28"/>
          <w:szCs w:val="28"/>
        </w:rPr>
        <w:t xml:space="preserve">                                                                                    Новосибирской области  </w:t>
      </w:r>
      <w:r w:rsidRPr="0034384E">
        <w:rPr>
          <w:sz w:val="28"/>
          <w:szCs w:val="28"/>
        </w:rPr>
        <w:t xml:space="preserve">                           </w:t>
      </w:r>
    </w:p>
    <w:p w:rsidR="00DC4A06" w:rsidRPr="0034384E" w:rsidRDefault="00DC4A06" w:rsidP="00DC4A06">
      <w:pPr>
        <w:jc w:val="both"/>
        <w:rPr>
          <w:bCs/>
          <w:sz w:val="28"/>
          <w:szCs w:val="28"/>
        </w:rPr>
      </w:pPr>
    </w:p>
    <w:p w:rsidR="00DC4A06" w:rsidRPr="0034384E" w:rsidRDefault="00DC4A06" w:rsidP="00DC4A06">
      <w:pPr>
        <w:jc w:val="both"/>
        <w:rPr>
          <w:sz w:val="28"/>
          <w:szCs w:val="28"/>
        </w:rPr>
      </w:pPr>
    </w:p>
    <w:p w:rsidR="00DC4A06" w:rsidRPr="0034384E" w:rsidRDefault="00DC4A06" w:rsidP="00DC4A06">
      <w:pPr>
        <w:tabs>
          <w:tab w:val="left" w:pos="5245"/>
        </w:tabs>
        <w:jc w:val="both"/>
        <w:rPr>
          <w:sz w:val="28"/>
          <w:szCs w:val="28"/>
        </w:rPr>
      </w:pPr>
      <w:r w:rsidRPr="0034384E">
        <w:rPr>
          <w:sz w:val="28"/>
          <w:szCs w:val="28"/>
        </w:rPr>
        <w:t>_________________ В.А.Васин                            _________________О.В.Пугина</w:t>
      </w:r>
    </w:p>
    <w:p w:rsidR="00DC4A06" w:rsidRPr="0034384E" w:rsidRDefault="00DC4A06" w:rsidP="00DC4A06"/>
    <w:p w:rsidR="00DC4A06" w:rsidRPr="0034384E" w:rsidRDefault="00DC4A06"/>
    <w:p w:rsidR="00DC4A06" w:rsidRPr="0034384E" w:rsidRDefault="00DC4A06"/>
    <w:p w:rsidR="00DC4A06" w:rsidRPr="0034384E" w:rsidRDefault="00DC4A06"/>
    <w:p w:rsidR="00DC4A06" w:rsidRPr="0034384E" w:rsidRDefault="00DC4A06"/>
    <w:p w:rsidR="00DC4A06" w:rsidRDefault="00DC4A06">
      <w:pPr>
        <w:rPr>
          <w:lang w:val="en-US"/>
        </w:rPr>
      </w:pPr>
    </w:p>
    <w:p w:rsidR="0034384E" w:rsidRDefault="0034384E">
      <w:pPr>
        <w:rPr>
          <w:lang w:val="en-US"/>
        </w:rPr>
      </w:pPr>
    </w:p>
    <w:p w:rsidR="0034384E" w:rsidRDefault="0034384E">
      <w:pPr>
        <w:rPr>
          <w:lang w:val="en-US"/>
        </w:rPr>
      </w:pPr>
    </w:p>
    <w:p w:rsidR="0034384E" w:rsidRDefault="0034384E">
      <w:pPr>
        <w:rPr>
          <w:lang w:val="en-US"/>
        </w:rPr>
      </w:pPr>
    </w:p>
    <w:p w:rsidR="0034384E" w:rsidRDefault="0034384E">
      <w:pPr>
        <w:rPr>
          <w:lang w:val="en-US"/>
        </w:rPr>
      </w:pPr>
    </w:p>
    <w:p w:rsidR="0034384E" w:rsidRDefault="0034384E">
      <w:pPr>
        <w:rPr>
          <w:lang w:val="en-US"/>
        </w:rPr>
      </w:pPr>
    </w:p>
    <w:p w:rsidR="0034384E" w:rsidRPr="0034384E" w:rsidRDefault="0034384E">
      <w:pPr>
        <w:rPr>
          <w:lang w:val="en-US"/>
        </w:rPr>
      </w:pPr>
    </w:p>
    <w:p w:rsidR="00DC4A06" w:rsidRPr="0034384E" w:rsidRDefault="00DC4A06"/>
    <w:p w:rsidR="00DC4A06" w:rsidRPr="0034384E" w:rsidRDefault="00DC4A06"/>
    <w:p w:rsidR="00DC4A06" w:rsidRDefault="00DC4A06" w:rsidP="00EB0D2F">
      <w:pPr>
        <w:spacing w:line="360" w:lineRule="auto"/>
        <w:ind w:firstLine="567"/>
        <w:contextualSpacing/>
        <w:jc w:val="both"/>
      </w:pPr>
    </w:p>
    <w:p w:rsidR="0034384E" w:rsidRDefault="0034384E" w:rsidP="00EB0D2F">
      <w:pPr>
        <w:spacing w:line="360" w:lineRule="auto"/>
        <w:ind w:firstLine="567"/>
        <w:contextualSpacing/>
        <w:jc w:val="both"/>
      </w:pPr>
    </w:p>
    <w:p w:rsidR="0034384E" w:rsidRDefault="0034384E" w:rsidP="00EB0D2F">
      <w:pPr>
        <w:spacing w:line="360" w:lineRule="auto"/>
        <w:ind w:firstLine="567"/>
        <w:contextualSpacing/>
        <w:jc w:val="both"/>
      </w:pPr>
    </w:p>
    <w:p w:rsidR="0034384E" w:rsidRPr="0034384E" w:rsidRDefault="0034384E" w:rsidP="00EB0D2F">
      <w:pPr>
        <w:spacing w:line="360" w:lineRule="auto"/>
        <w:ind w:firstLine="567"/>
        <w:contextualSpacing/>
        <w:jc w:val="both"/>
      </w:pPr>
    </w:p>
    <w:p w:rsidR="00DC4A06" w:rsidRPr="0034384E" w:rsidRDefault="00DC4A06" w:rsidP="00DC4A06">
      <w:pPr>
        <w:tabs>
          <w:tab w:val="left" w:pos="2160"/>
          <w:tab w:val="left" w:pos="2448"/>
          <w:tab w:val="right" w:pos="9921"/>
        </w:tabs>
        <w:jc w:val="right"/>
      </w:pPr>
      <w:r w:rsidRPr="0034384E">
        <w:lastRenderedPageBreak/>
        <w:t>Приложение №1 к решению</w:t>
      </w:r>
      <w:r w:rsidR="0034384E">
        <w:t xml:space="preserve"> № 41</w:t>
      </w:r>
      <w:r w:rsidRPr="0034384E">
        <w:t xml:space="preserve">-й сессии </w:t>
      </w:r>
    </w:p>
    <w:p w:rsidR="00DC4A06" w:rsidRPr="0034384E" w:rsidRDefault="00DC4A06" w:rsidP="00DC4A06">
      <w:pPr>
        <w:tabs>
          <w:tab w:val="left" w:pos="2160"/>
        </w:tabs>
        <w:jc w:val="right"/>
      </w:pPr>
      <w:r w:rsidRPr="0034384E">
        <w:t>Совета депутатов Блюдчанского сельсовета</w:t>
      </w:r>
    </w:p>
    <w:p w:rsidR="00DC4A06" w:rsidRPr="0034384E" w:rsidRDefault="00DC4A06" w:rsidP="00DC4A06">
      <w:pPr>
        <w:tabs>
          <w:tab w:val="left" w:pos="2160"/>
        </w:tabs>
        <w:jc w:val="right"/>
      </w:pPr>
      <w:r w:rsidRPr="0034384E">
        <w:t xml:space="preserve">от </w:t>
      </w:r>
      <w:r w:rsidR="0034384E">
        <w:t>1</w:t>
      </w:r>
      <w:r w:rsidRPr="0034384E">
        <w:t>0.04.201</w:t>
      </w:r>
      <w:r w:rsidR="0034384E">
        <w:t>9</w:t>
      </w:r>
      <w:r w:rsidRPr="0034384E">
        <w:t xml:space="preserve">г. «Об исполнении бюджета </w:t>
      </w:r>
    </w:p>
    <w:p w:rsidR="00DC4A06" w:rsidRDefault="00DC4A06" w:rsidP="00DC4A06">
      <w:pPr>
        <w:tabs>
          <w:tab w:val="left" w:pos="2160"/>
        </w:tabs>
        <w:jc w:val="right"/>
      </w:pPr>
      <w:r w:rsidRPr="0034384E">
        <w:t>Блюдчанского сельсовета за 201</w:t>
      </w:r>
      <w:r w:rsidR="0034384E">
        <w:t>8</w:t>
      </w:r>
      <w:r w:rsidRPr="0034384E">
        <w:t>год»</w:t>
      </w:r>
    </w:p>
    <w:p w:rsidR="0034384E" w:rsidRPr="0034384E" w:rsidRDefault="0034384E" w:rsidP="00DC4A06">
      <w:pPr>
        <w:tabs>
          <w:tab w:val="left" w:pos="2160"/>
        </w:tabs>
        <w:jc w:val="right"/>
      </w:pP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Доходы бюджета Блюдчанского сельсовета в 2018 год утверждены  в сумме 12182215 руб.04 коп (с учетом внесения изменений в течение года, на основании  решений сессий Совета депутатов Блюдчанского сельсовета Чановского района Новосибирской области.   Исполнение составило 11764182 руб. 94 коп.(97%.).</w:t>
      </w:r>
    </w:p>
    <w:tbl>
      <w:tblPr>
        <w:tblW w:w="11098" w:type="dxa"/>
        <w:tblInd w:w="96" w:type="dxa"/>
        <w:tblLayout w:type="fixed"/>
        <w:tblLook w:val="04A0"/>
      </w:tblPr>
      <w:tblGrid>
        <w:gridCol w:w="3556"/>
        <w:gridCol w:w="864"/>
        <w:gridCol w:w="601"/>
        <w:gridCol w:w="1087"/>
        <w:gridCol w:w="853"/>
        <w:gridCol w:w="564"/>
        <w:gridCol w:w="796"/>
        <w:gridCol w:w="622"/>
        <w:gridCol w:w="738"/>
        <w:gridCol w:w="112"/>
        <w:gridCol w:w="1305"/>
      </w:tblGrid>
      <w:tr w:rsidR="0034384E" w:rsidRPr="0034384E" w:rsidTr="000B2504">
        <w:trPr>
          <w:gridAfter w:val="1"/>
          <w:wAfter w:w="1305" w:type="dxa"/>
          <w:trHeight w:val="1159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 xml:space="preserve"> Наименование пок</w:t>
            </w:r>
            <w:r w:rsidRPr="0034384E">
              <w:t>а</w:t>
            </w:r>
            <w:r w:rsidRPr="0034384E">
              <w:t>зателя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Код дохода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Утвержде</w:t>
            </w:r>
            <w:r w:rsidRPr="0034384E">
              <w:t>н</w:t>
            </w:r>
            <w:r w:rsidRPr="0034384E">
              <w:t>ные бюджетные назнач</w:t>
            </w:r>
            <w:r w:rsidRPr="0034384E">
              <w:t>е</w:t>
            </w:r>
            <w:r w:rsidRPr="0034384E">
              <w:t>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Исполнено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% испол-н</w:t>
            </w:r>
            <w:r w:rsidRPr="0034384E">
              <w:t>е</w:t>
            </w:r>
            <w:r w:rsidRPr="0034384E">
              <w:t>ния</w:t>
            </w:r>
          </w:p>
        </w:tc>
      </w:tr>
      <w:tr w:rsidR="0034384E" w:rsidRPr="0034384E" w:rsidTr="000B2504">
        <w:trPr>
          <w:gridAfter w:val="1"/>
          <w:wAfter w:w="1305" w:type="dxa"/>
          <w:trHeight w:val="276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6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Доходы бюджета - 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12182215,04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11764182,45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97,0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 xml:space="preserve">     в том числе: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 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НАЛОГОВЫЕ И НЕНАЛОГОВЫЕ Д</w:t>
            </w:r>
            <w:r w:rsidRPr="0034384E">
              <w:t>О</w:t>
            </w:r>
            <w:r w:rsidRPr="0034384E">
              <w:t>ХОДЫ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000 1 00 00000 00 0000 000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1424935,04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1506902,45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105,7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НАЛОГИ НА ПР</w:t>
            </w:r>
            <w:r w:rsidRPr="0034384E">
              <w:t>И</w:t>
            </w:r>
            <w:r w:rsidRPr="0034384E">
              <w:t>БЫЛЬ, ДОХОДЫ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000 1 01 00000 00 0000 000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595567,75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631632,49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106,0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Налог на доходы ф</w:t>
            </w:r>
            <w:r w:rsidRPr="0034384E">
              <w:t>и</w:t>
            </w:r>
            <w:r w:rsidRPr="0034384E">
              <w:t>зических лиц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182 1 01 02000 01 0000 110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595567,75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631632,49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106,0</w:t>
            </w:r>
          </w:p>
        </w:tc>
      </w:tr>
      <w:tr w:rsidR="0034384E" w:rsidRPr="0034384E" w:rsidTr="000B2504">
        <w:trPr>
          <w:gridAfter w:val="1"/>
          <w:wAfter w:w="1305" w:type="dxa"/>
          <w:trHeight w:val="96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Налог на доходы физических лиц с доходов, источником кот</w:t>
            </w:r>
            <w:r w:rsidRPr="0034384E">
              <w:t>о</w:t>
            </w:r>
            <w:r w:rsidRPr="0034384E">
              <w:t>рых является налоговый агент, за искл</w:t>
            </w:r>
            <w:r w:rsidRPr="0034384E">
              <w:t>ю</w:t>
            </w:r>
            <w:r w:rsidRPr="0034384E">
              <w:t>чением доходов, в отношении которых исчисление и уплата н</w:t>
            </w:r>
            <w:r w:rsidRPr="0034384E">
              <w:t>а</w:t>
            </w:r>
            <w:r w:rsidRPr="0034384E">
              <w:t>лога осуществляются в соответствии со статьями 227, 227.1 и 228 Налогового кодекса Российской Ф</w:t>
            </w:r>
            <w:r w:rsidRPr="0034384E">
              <w:t>е</w:t>
            </w:r>
            <w:r w:rsidRPr="0034384E">
              <w:t>дерац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182 1 01 02010 01 1000 110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594595,83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630559,07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106,0</w:t>
            </w:r>
          </w:p>
        </w:tc>
      </w:tr>
      <w:tr w:rsidR="0034384E" w:rsidRPr="0034384E" w:rsidTr="000B2504">
        <w:trPr>
          <w:gridAfter w:val="1"/>
          <w:wAfter w:w="1305" w:type="dxa"/>
          <w:trHeight w:val="96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Налог на доходы физических лиц с дох</w:t>
            </w:r>
            <w:r w:rsidRPr="0034384E">
              <w:t>о</w:t>
            </w:r>
            <w:r w:rsidRPr="0034384E">
              <w:t xml:space="preserve">дов, полученных от осуществления деятельности физическими лицами, </w:t>
            </w:r>
            <w:r w:rsidRPr="0034384E">
              <w:lastRenderedPageBreak/>
              <w:t>зарегистрированными в кач</w:t>
            </w:r>
            <w:r w:rsidRPr="0034384E">
              <w:t>е</w:t>
            </w:r>
            <w:r w:rsidRPr="0034384E">
              <w:t>стве индивидуальных предпринимателей, нотариусов, зан</w:t>
            </w:r>
            <w:r w:rsidRPr="0034384E">
              <w:t>и</w:t>
            </w:r>
            <w:r w:rsidRPr="0034384E">
              <w:t>мающихся частной практикой, адвокатов, учредивших адвока</w:t>
            </w:r>
            <w:r w:rsidRPr="0034384E">
              <w:t>т</w:t>
            </w:r>
            <w:r w:rsidRPr="0034384E">
              <w:t>ские кабинеты,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lastRenderedPageBreak/>
              <w:t>182 1 01 02020 01 0000 110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99,62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99,62 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</w:t>
            </w:r>
          </w:p>
        </w:tc>
      </w:tr>
      <w:tr w:rsidR="0034384E" w:rsidRPr="0034384E" w:rsidTr="000B2504">
        <w:trPr>
          <w:gridAfter w:val="1"/>
          <w:wAfter w:w="1305" w:type="dxa"/>
          <w:trHeight w:val="576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lastRenderedPageBreak/>
              <w:t>Налог на доходы физических лиц с доходов, полученных ф</w:t>
            </w:r>
            <w:r w:rsidRPr="0034384E">
              <w:t>и</w:t>
            </w:r>
            <w:r w:rsidRPr="0034384E">
              <w:t>зическими лицами в соответствии со статьей 228 Налогового кодекса Российской Ф</w:t>
            </w:r>
            <w:r w:rsidRPr="0034384E">
              <w:t>е</w:t>
            </w:r>
            <w:r w:rsidRPr="0034384E">
              <w:t>дерации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182 1 01 02030 01 0000 110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872,30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973,80 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111,6</w:t>
            </w:r>
          </w:p>
        </w:tc>
      </w:tr>
      <w:tr w:rsidR="0034384E" w:rsidRPr="0034384E" w:rsidTr="000B2504">
        <w:trPr>
          <w:gridAfter w:val="1"/>
          <w:wAfter w:w="1305" w:type="dxa"/>
          <w:trHeight w:val="38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НАЛОГИ НА ТОВ</w:t>
            </w:r>
            <w:r w:rsidRPr="0034384E">
              <w:t>А</w:t>
            </w:r>
            <w:r w:rsidRPr="0034384E">
              <w:t>РЫ (РАБОТЫ, УСЛУГИ), РЕАЛИЗУЕМЫЕ НА ТЕРРИТ</w:t>
            </w:r>
            <w:r w:rsidRPr="0034384E">
              <w:t>О</w:t>
            </w:r>
            <w:r w:rsidRPr="0034384E">
              <w:t>РИИ РОССИЙСКОЙ ФЕДЕРАЦИИ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000 1 03 00000 00 0000 000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558584,09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613393,74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110,0</w:t>
            </w:r>
          </w:p>
        </w:tc>
      </w:tr>
      <w:tr w:rsidR="0034384E" w:rsidRPr="0034384E" w:rsidTr="000B2504">
        <w:trPr>
          <w:gridAfter w:val="1"/>
          <w:wAfter w:w="1305" w:type="dxa"/>
          <w:trHeight w:val="38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Акцизы по подакци</w:t>
            </w:r>
            <w:r w:rsidRPr="0034384E">
              <w:t>з</w:t>
            </w:r>
            <w:r w:rsidRPr="0034384E">
              <w:t>ным товарам (проду</w:t>
            </w:r>
            <w:r w:rsidRPr="0034384E">
              <w:t>к</w:t>
            </w:r>
            <w:r w:rsidRPr="0034384E">
              <w:t>ции), производимым на территории Ро</w:t>
            </w:r>
            <w:r w:rsidRPr="0034384E">
              <w:t>с</w:t>
            </w:r>
            <w:r w:rsidRPr="0034384E">
              <w:t>сийской Федерации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100 1 03 02000 01 0000 110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558584,09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613393,74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110,0</w:t>
            </w:r>
          </w:p>
        </w:tc>
      </w:tr>
      <w:tr w:rsidR="0034384E" w:rsidRPr="0034384E" w:rsidTr="000B2504">
        <w:trPr>
          <w:gridAfter w:val="1"/>
          <w:wAfter w:w="1305" w:type="dxa"/>
          <w:trHeight w:val="96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Доходы от уплаты а</w:t>
            </w:r>
            <w:r w:rsidRPr="0034384E">
              <w:t>к</w:t>
            </w:r>
            <w:r w:rsidRPr="0034384E">
              <w:t>цизов на дизельное топливо, подлежащие распределению между бюджетами субъектов Российской Федер</w:t>
            </w:r>
            <w:r w:rsidRPr="0034384E">
              <w:t>а</w:t>
            </w:r>
            <w:r w:rsidRPr="0034384E">
              <w:t>ции и местными бю</w:t>
            </w:r>
            <w:r w:rsidRPr="0034384E">
              <w:t>д</w:t>
            </w:r>
            <w:r w:rsidRPr="0034384E">
              <w:t>жетами с учетом установленных дифференцированных нормативов отчислений в м</w:t>
            </w:r>
            <w:r w:rsidRPr="0034384E">
              <w:t>е</w:t>
            </w:r>
            <w:r w:rsidRPr="0034384E">
              <w:t>стные бюджеты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100 1 03 02230 01 0000 110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211764,18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273307,01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129,1 </w:t>
            </w:r>
          </w:p>
        </w:tc>
      </w:tr>
      <w:tr w:rsidR="0034384E" w:rsidRPr="0034384E" w:rsidTr="000B2504">
        <w:trPr>
          <w:gridAfter w:val="1"/>
          <w:wAfter w:w="1305" w:type="dxa"/>
          <w:trHeight w:val="96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Доходы от уплаты а</w:t>
            </w:r>
            <w:r w:rsidRPr="0034384E">
              <w:t>к</w:t>
            </w:r>
            <w:r w:rsidRPr="0034384E">
              <w:t xml:space="preserve">цизов на моторные масла для дизельных и (или) карбюраторных </w:t>
            </w:r>
            <w:r w:rsidRPr="0034384E">
              <w:lastRenderedPageBreak/>
              <w:t>(инжекторных) двиг</w:t>
            </w:r>
            <w:r w:rsidRPr="0034384E">
              <w:t>а</w:t>
            </w:r>
            <w:r w:rsidRPr="0034384E">
              <w:t>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34384E">
              <w:t>и</w:t>
            </w:r>
            <w:r w:rsidRPr="0034384E">
              <w:t>вов отч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lastRenderedPageBreak/>
              <w:t>100 1 03 02240 01 0000 110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1625,22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2632,12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162,0</w:t>
            </w:r>
          </w:p>
        </w:tc>
      </w:tr>
      <w:tr w:rsidR="0034384E" w:rsidRPr="0034384E" w:rsidTr="000B2504">
        <w:trPr>
          <w:gridAfter w:val="1"/>
          <w:wAfter w:w="1305" w:type="dxa"/>
          <w:trHeight w:val="96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lastRenderedPageBreak/>
              <w:t>Доходы от уплаты акцизов на автомобильный бензин, подл</w:t>
            </w:r>
            <w:r w:rsidRPr="0034384E">
              <w:t>е</w:t>
            </w:r>
            <w:r w:rsidRPr="0034384E">
              <w:t>жащие распределению между бюджетами субъектов Российской Федерации и местными бюджетами с уч</w:t>
            </w:r>
            <w:r w:rsidRPr="0034384E">
              <w:t>е</w:t>
            </w:r>
            <w:r w:rsidRPr="0034384E">
              <w:t>том установленных дифференцированных нормативов отчислений в местные бюдж</w:t>
            </w:r>
            <w:r w:rsidRPr="0034384E">
              <w:t>е</w:t>
            </w:r>
            <w:r w:rsidRPr="0034384E">
              <w:t>ты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100 1 03 02250 01 0000 110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345194,69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398690,88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115,5</w:t>
            </w:r>
          </w:p>
        </w:tc>
      </w:tr>
      <w:tr w:rsidR="0034384E" w:rsidRPr="0034384E" w:rsidTr="000B2504">
        <w:trPr>
          <w:gridAfter w:val="1"/>
          <w:wAfter w:w="1305" w:type="dxa"/>
          <w:trHeight w:val="96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Доходы от уплаты а</w:t>
            </w:r>
            <w:r w:rsidRPr="0034384E">
              <w:t>к</w:t>
            </w:r>
            <w:r w:rsidRPr="0034384E">
              <w:t>цизов на прямогонный бензин, подлежащие распределению между бюджетами субъектов Российской Федер</w:t>
            </w:r>
            <w:r w:rsidRPr="0034384E">
              <w:t>а</w:t>
            </w:r>
            <w:r w:rsidRPr="0034384E">
              <w:t>ции и местными бю</w:t>
            </w:r>
            <w:r w:rsidRPr="0034384E">
              <w:t>д</w:t>
            </w:r>
            <w:r w:rsidRPr="0034384E">
              <w:t>жетами с учетом установленных дифференцированных нормативов отчислений в м</w:t>
            </w:r>
            <w:r w:rsidRPr="0034384E">
              <w:t>е</w:t>
            </w:r>
            <w:r w:rsidRPr="0034384E">
              <w:t>стные бюджеты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100 1 03 02260 01 0000 110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-61236,27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 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НАЛОГИ НА ИМ</w:t>
            </w:r>
            <w:r w:rsidRPr="0034384E">
              <w:t>У</w:t>
            </w:r>
            <w:r w:rsidRPr="0034384E">
              <w:t>ЩЕСТВО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000 1 06 00000 00 0000 000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270783,20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273876,22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101,0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Налог на имущество физических лиц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182 1 06 01000 00 0000 110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41763,54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48183,61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115,4</w:t>
            </w:r>
          </w:p>
        </w:tc>
      </w:tr>
      <w:tr w:rsidR="0034384E" w:rsidRPr="0034384E" w:rsidTr="000B2504">
        <w:trPr>
          <w:gridAfter w:val="1"/>
          <w:wAfter w:w="1305" w:type="dxa"/>
          <w:trHeight w:val="27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Налог на имущество физических лиц, вз</w:t>
            </w:r>
            <w:r w:rsidRPr="0034384E">
              <w:t>и</w:t>
            </w:r>
            <w:r w:rsidRPr="0034384E">
              <w:t xml:space="preserve">маемый по ставкам, применяемым к </w:t>
            </w:r>
            <w:r w:rsidRPr="0034384E">
              <w:lastRenderedPageBreak/>
              <w:t>объектам налогооблож</w:t>
            </w:r>
            <w:r w:rsidRPr="0034384E">
              <w:t>е</w:t>
            </w:r>
            <w:r w:rsidRPr="0034384E">
              <w:t>ния, расположенным в границах сельских поселений (сумма пл</w:t>
            </w:r>
            <w:r w:rsidRPr="0034384E">
              <w:t>а</w:t>
            </w:r>
            <w:r w:rsidRPr="0034384E">
              <w:t>тежа (перерасчеты, недоимка и задолженность по соответс</w:t>
            </w:r>
            <w:r w:rsidRPr="0034384E">
              <w:t>т</w:t>
            </w:r>
            <w:r w:rsidRPr="0034384E">
              <w:t>вующему платежу, в том числе по отм</w:t>
            </w:r>
            <w:r w:rsidRPr="0034384E">
              <w:t>е</w:t>
            </w:r>
            <w:r w:rsidRPr="0034384E">
              <w:t>ненному)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lastRenderedPageBreak/>
              <w:t>182 1 06 01030 10 1000 110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41763,54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48183,61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115,4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lastRenderedPageBreak/>
              <w:t>Земельный налог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182 1 06 06000 00 0000 110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229019,66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225692,61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98,5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Земельный налог с организаций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182 1 06 06030 00 0000 110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64720,95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58005,95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89,6</w:t>
            </w:r>
          </w:p>
        </w:tc>
      </w:tr>
      <w:tr w:rsidR="0034384E" w:rsidRPr="0034384E" w:rsidTr="000B2504">
        <w:trPr>
          <w:gridAfter w:val="1"/>
          <w:wAfter w:w="1305" w:type="dxa"/>
          <w:trHeight w:val="768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Земельный налог с организаций, обл</w:t>
            </w:r>
            <w:r w:rsidRPr="0034384E">
              <w:t>а</w:t>
            </w:r>
            <w:r w:rsidRPr="0034384E">
              <w:t>дающих земельным участком, распол</w:t>
            </w:r>
            <w:r w:rsidRPr="0034384E">
              <w:t>о</w:t>
            </w:r>
            <w:r w:rsidRPr="0034384E">
              <w:t>женным в границах сельских поселений (сумма платежа (пер</w:t>
            </w:r>
            <w:r w:rsidRPr="0034384E">
              <w:t>е</w:t>
            </w:r>
            <w:r w:rsidRPr="0034384E">
              <w:t>расчеты, недоимка и задолженность по соответствующему пл</w:t>
            </w:r>
            <w:r w:rsidRPr="0034384E">
              <w:t>а</w:t>
            </w:r>
            <w:r w:rsidRPr="0034384E">
              <w:t>тежу, в том числе по отмененному)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182 1 06 06033 10 1000 110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64720,95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58005,95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89,6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Земельный налог с физических лиц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182 1 06 06040 00 0000 110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164298,71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167686,66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102,0</w:t>
            </w:r>
          </w:p>
        </w:tc>
      </w:tr>
      <w:tr w:rsidR="0034384E" w:rsidRPr="0034384E" w:rsidTr="000B2504">
        <w:trPr>
          <w:gridAfter w:val="1"/>
          <w:wAfter w:w="1305" w:type="dxa"/>
          <w:trHeight w:val="38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Земельный налог с физических лиц, о</w:t>
            </w:r>
            <w:r w:rsidRPr="0034384E">
              <w:t>б</w:t>
            </w:r>
            <w:r w:rsidRPr="0034384E">
              <w:t>ладающих земельным участком, распол</w:t>
            </w:r>
            <w:r w:rsidRPr="0034384E">
              <w:t>о</w:t>
            </w:r>
            <w:r w:rsidRPr="0034384E">
              <w:t>женным в границах сельских поселений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182 1 06 06043 10 0000 110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164298,71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167686,66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102,0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Невыясненные пост</w:t>
            </w:r>
            <w:r w:rsidRPr="0034384E">
              <w:t>у</w:t>
            </w:r>
            <w:r w:rsidRPr="0034384E">
              <w:t>пления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000 1 17 01000 00 0000 180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-12000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 </w:t>
            </w:r>
          </w:p>
        </w:tc>
      </w:tr>
      <w:tr w:rsidR="0034384E" w:rsidRPr="0034384E" w:rsidTr="000B2504">
        <w:trPr>
          <w:gridAfter w:val="1"/>
          <w:wAfter w:w="1305" w:type="dxa"/>
          <w:trHeight w:val="38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Невыясненные пост</w:t>
            </w:r>
            <w:r w:rsidRPr="0034384E">
              <w:t>у</w:t>
            </w:r>
            <w:r w:rsidRPr="0034384E">
              <w:t>пления, зачисляемые в бюджеты сельских поселений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448 1 17 01050 10 0000 180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-12000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 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БЕЗВОЗМЕЗДНЫЕ ПОСТУПЛЕНИЯ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000 2 00 00000 00 0000 000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10757280,00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10257280,00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95,4</w:t>
            </w:r>
          </w:p>
        </w:tc>
      </w:tr>
      <w:tr w:rsidR="0034384E" w:rsidRPr="0034384E" w:rsidTr="000B2504">
        <w:trPr>
          <w:gridAfter w:val="1"/>
          <w:wAfter w:w="1305" w:type="dxa"/>
          <w:trHeight w:val="38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 xml:space="preserve">БЕЗВОЗМЕЗДНЫЕ ПОСТУПЛЕНИЯ ОТ ДРУГИХ </w:t>
            </w:r>
            <w:r w:rsidRPr="0034384E">
              <w:lastRenderedPageBreak/>
              <w:t>БЮДЖ</w:t>
            </w:r>
            <w:r w:rsidRPr="0034384E">
              <w:t>Е</w:t>
            </w:r>
            <w:r w:rsidRPr="0034384E">
              <w:t>ТОВ БЮДЖЕТНОЙ СИСТЕМЫ РОССИЙСКОЙ ФЕД</w:t>
            </w:r>
            <w:r w:rsidRPr="0034384E">
              <w:t>Е</w:t>
            </w:r>
            <w:r w:rsidRPr="0034384E">
              <w:t>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lastRenderedPageBreak/>
              <w:t>000 2 02 00000 00 0000 000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10757280,00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10257280,00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95,4 </w:t>
            </w:r>
          </w:p>
        </w:tc>
      </w:tr>
      <w:tr w:rsidR="0034384E" w:rsidRPr="0034384E" w:rsidTr="000B2504">
        <w:trPr>
          <w:gridAfter w:val="1"/>
          <w:wAfter w:w="1305" w:type="dxa"/>
          <w:trHeight w:val="38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lastRenderedPageBreak/>
              <w:t>Дотации бюджетам бюджетной системы Российской Федер</w:t>
            </w:r>
            <w:r w:rsidRPr="0034384E">
              <w:t>а</w:t>
            </w:r>
            <w:r w:rsidRPr="0034384E">
              <w:t>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000 2 02 10000 00 0000 151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9101400,00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9101400,00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100,0 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Дотации на выравн</w:t>
            </w:r>
            <w:r w:rsidRPr="0034384E">
              <w:t>и</w:t>
            </w:r>
            <w:r w:rsidRPr="0034384E">
              <w:t>вание бюджетной обеспеченности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000 2 02 15001 00 0000 151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9101400,00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9101400,00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100,0 </w:t>
            </w:r>
          </w:p>
        </w:tc>
      </w:tr>
      <w:tr w:rsidR="0034384E" w:rsidRPr="0034384E" w:rsidTr="000B2504">
        <w:trPr>
          <w:gridAfter w:val="1"/>
          <w:wAfter w:w="1305" w:type="dxa"/>
          <w:trHeight w:val="38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Дотации бюджетам сельских поселений на выравнивание бюджетной обеспеченн</w:t>
            </w:r>
            <w:r w:rsidRPr="0034384E">
              <w:t>о</w:t>
            </w:r>
            <w:r w:rsidRPr="0034384E">
              <w:t>сти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448 2 02 15001 10 0000 151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9101400,00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9101400,00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100,0 </w:t>
            </w:r>
          </w:p>
        </w:tc>
      </w:tr>
      <w:tr w:rsidR="0034384E" w:rsidRPr="0034384E" w:rsidTr="000B2504">
        <w:trPr>
          <w:gridAfter w:val="1"/>
          <w:wAfter w:w="1305" w:type="dxa"/>
          <w:trHeight w:val="38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Субвенции бюджетам бюджетной системы Российской Федер</w:t>
            </w:r>
            <w:r w:rsidRPr="0034384E">
              <w:t>а</w:t>
            </w:r>
            <w:r w:rsidRPr="0034384E">
              <w:t>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000 2 02 30000 00 0000 151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88780,00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88780,00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100,0 </w:t>
            </w:r>
          </w:p>
        </w:tc>
      </w:tr>
      <w:tr w:rsidR="0034384E" w:rsidRPr="0034384E" w:rsidTr="000B2504">
        <w:trPr>
          <w:gridAfter w:val="1"/>
          <w:wAfter w:w="1305" w:type="dxa"/>
          <w:trHeight w:val="576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Субвенции местным бюджетам на выпо</w:t>
            </w:r>
            <w:r w:rsidRPr="0034384E">
              <w:t>л</w:t>
            </w:r>
            <w:r w:rsidRPr="0034384E">
              <w:t>нение передаваемых полномочий субъектов Российской Фед</w:t>
            </w:r>
            <w:r w:rsidRPr="0034384E">
              <w:t>е</w:t>
            </w:r>
            <w:r w:rsidRPr="0034384E">
              <w:t>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000 2 02 30024 00 0000 151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100,0 </w:t>
            </w:r>
          </w:p>
        </w:tc>
      </w:tr>
      <w:tr w:rsidR="0034384E" w:rsidRPr="0034384E" w:rsidTr="000B2504">
        <w:trPr>
          <w:gridAfter w:val="1"/>
          <w:wAfter w:w="1305" w:type="dxa"/>
          <w:trHeight w:val="576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Субвенции бюджетам сельских поселений на выполнение перед</w:t>
            </w:r>
            <w:r w:rsidRPr="0034384E">
              <w:t>а</w:t>
            </w:r>
            <w:r w:rsidRPr="0034384E">
              <w:t>ваемых полномочий субъектов Российской Федерации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448 2 02 30024 10 0000 151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100,0 </w:t>
            </w:r>
          </w:p>
        </w:tc>
      </w:tr>
      <w:tr w:rsidR="0034384E" w:rsidRPr="0034384E" w:rsidTr="000B2504">
        <w:trPr>
          <w:gridAfter w:val="1"/>
          <w:wAfter w:w="1305" w:type="dxa"/>
          <w:trHeight w:val="576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Субвенции бюджетам на осуществление первичного воинского учета на территориях, где отсутствуют вое</w:t>
            </w:r>
            <w:r w:rsidRPr="0034384E">
              <w:t>н</w:t>
            </w:r>
            <w:r w:rsidRPr="0034384E">
              <w:t>ные комиссариаты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000 2 02 35118 00 0000 151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88680,00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88680,00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100,0 </w:t>
            </w:r>
          </w:p>
        </w:tc>
      </w:tr>
      <w:tr w:rsidR="0034384E" w:rsidRPr="0034384E" w:rsidTr="000B2504">
        <w:trPr>
          <w:gridAfter w:val="1"/>
          <w:wAfter w:w="1305" w:type="dxa"/>
          <w:trHeight w:val="576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Субвенции бюджетам сельских поселений на осуществление пе</w:t>
            </w:r>
            <w:r w:rsidRPr="0034384E">
              <w:t>р</w:t>
            </w:r>
            <w:r w:rsidRPr="0034384E">
              <w:t>вичного воинского учета на территориях, где отсутствуют вое</w:t>
            </w:r>
            <w:r w:rsidRPr="0034384E">
              <w:t>н</w:t>
            </w:r>
            <w:r w:rsidRPr="0034384E">
              <w:t>ные комиссариаты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448 2 02 35118 10 0000 151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88680,00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88680,00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100,0 </w:t>
            </w:r>
          </w:p>
        </w:tc>
      </w:tr>
      <w:tr w:rsidR="0034384E" w:rsidRPr="0034384E" w:rsidTr="000B2504">
        <w:trPr>
          <w:gridAfter w:val="1"/>
          <w:wAfter w:w="1305" w:type="dxa"/>
          <w:trHeight w:val="26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Иные межбюджетные трансферты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000 2 02 40000 00 0000 151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1567100,00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1067100,00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68,0 </w:t>
            </w:r>
          </w:p>
        </w:tc>
      </w:tr>
      <w:tr w:rsidR="0034384E" w:rsidRPr="0034384E" w:rsidTr="000B2504">
        <w:trPr>
          <w:gridAfter w:val="1"/>
          <w:wAfter w:w="1305" w:type="dxa"/>
          <w:trHeight w:val="38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 xml:space="preserve">Прочие межбюджетные </w:t>
            </w:r>
            <w:r w:rsidRPr="0034384E">
              <w:lastRenderedPageBreak/>
              <w:t>трансферты, п</w:t>
            </w:r>
            <w:r w:rsidRPr="0034384E">
              <w:t>е</w:t>
            </w:r>
            <w:r w:rsidRPr="0034384E">
              <w:t>редаваемые бюджетам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lastRenderedPageBreak/>
              <w:t xml:space="preserve">000 2 02 49999 00 </w:t>
            </w:r>
            <w:r w:rsidRPr="0034384E">
              <w:lastRenderedPageBreak/>
              <w:t>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lastRenderedPageBreak/>
              <w:t>1567100,00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1067100,00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68,0 </w:t>
            </w:r>
          </w:p>
        </w:tc>
      </w:tr>
      <w:tr w:rsidR="0034384E" w:rsidRPr="0034384E" w:rsidTr="000B2504">
        <w:trPr>
          <w:gridAfter w:val="1"/>
          <w:wAfter w:w="1305" w:type="dxa"/>
          <w:trHeight w:val="384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lastRenderedPageBreak/>
              <w:t>Прочие межбюджетные трансферты, п</w:t>
            </w:r>
            <w:r w:rsidRPr="0034384E">
              <w:t>е</w:t>
            </w:r>
            <w:r w:rsidRPr="0034384E">
              <w:t>редаваемые бюджетам сельских поселений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448 2 02 49999 10 0000 151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1567100,00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1067100,00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4E" w:rsidRPr="0034384E" w:rsidRDefault="0034384E" w:rsidP="000B2504">
            <w:pPr>
              <w:spacing w:line="360" w:lineRule="auto"/>
              <w:contextualSpacing/>
              <w:jc w:val="right"/>
            </w:pPr>
            <w:r w:rsidRPr="0034384E">
              <w:t>68,0 </w:t>
            </w:r>
          </w:p>
        </w:tc>
      </w:tr>
      <w:tr w:rsidR="0034384E" w:rsidRPr="0034384E" w:rsidTr="000B2504">
        <w:tblPrEx>
          <w:tblLook w:val="0000"/>
        </w:tblPrEx>
        <w:trPr>
          <w:trHeight w:val="264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84E" w:rsidRPr="0034384E" w:rsidRDefault="0034384E" w:rsidP="000B2504">
            <w:pPr>
              <w:spacing w:line="360" w:lineRule="auto"/>
              <w:ind w:firstLine="567"/>
              <w:contextualSpacing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84E" w:rsidRPr="0034384E" w:rsidRDefault="0034384E" w:rsidP="000B2504">
            <w:pPr>
              <w:spacing w:line="360" w:lineRule="auto"/>
              <w:ind w:firstLine="567"/>
              <w:contextualSpacing/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84E" w:rsidRPr="0034384E" w:rsidRDefault="0034384E" w:rsidP="000B2504">
            <w:pPr>
              <w:spacing w:line="360" w:lineRule="auto"/>
              <w:ind w:firstLine="567"/>
              <w:contextualSpacing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84E" w:rsidRPr="0034384E" w:rsidRDefault="0034384E" w:rsidP="000B2504">
            <w:pPr>
              <w:spacing w:line="360" w:lineRule="auto"/>
              <w:ind w:firstLine="567"/>
              <w:contextualSpacing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84E" w:rsidRPr="0034384E" w:rsidRDefault="0034384E" w:rsidP="000B2504">
            <w:pPr>
              <w:spacing w:line="360" w:lineRule="auto"/>
              <w:ind w:firstLine="567"/>
              <w:contextualSpacing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84E" w:rsidRPr="0034384E" w:rsidRDefault="0034384E" w:rsidP="000B2504">
            <w:pPr>
              <w:spacing w:line="360" w:lineRule="auto"/>
              <w:ind w:firstLine="567"/>
              <w:contextualSpacing/>
            </w:pPr>
          </w:p>
        </w:tc>
      </w:tr>
    </w:tbl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>При формировании доходов бюджета Блюдчанского сельсовета на 2018 год, в части собственных доходов,( налоговые, неналоговые доходы ) было учтено налоговое законодательство, принятые федеральные, региональные зак</w:t>
      </w:r>
      <w:r w:rsidRPr="0034384E">
        <w:t>о</w:t>
      </w:r>
      <w:r w:rsidRPr="0034384E">
        <w:t>ны предусматривающие внесение изменений и дополнений в налоговое закон</w:t>
      </w:r>
      <w:r w:rsidRPr="0034384E">
        <w:t>о</w:t>
      </w:r>
      <w:r w:rsidRPr="0034384E">
        <w:t xml:space="preserve">дательство, а так же оценка поступлений доходов в 2018году. </w:t>
      </w:r>
    </w:p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>В результате доходы бюджета за 2018год составили : план 12182215руб.04коп. исполнение составило 11764182руб.45коп.,что составл</w:t>
      </w:r>
      <w:r w:rsidRPr="0034384E">
        <w:t>я</w:t>
      </w:r>
      <w:r w:rsidRPr="0034384E">
        <w:t>ет 97%.</w:t>
      </w:r>
    </w:p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>Основными доходными источниками бюджета Блюдчанского сел</w:t>
      </w:r>
      <w:r w:rsidRPr="0034384E">
        <w:t>ь</w:t>
      </w:r>
      <w:r w:rsidRPr="0034384E">
        <w:t>совета являются:</w:t>
      </w:r>
    </w:p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>- акцизы по подакцизным товарам (продукции) производимых на территории  Российской Федерации;</w:t>
      </w:r>
    </w:p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>- налог на доходы физических лиц;</w:t>
      </w:r>
    </w:p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>- земельный налог.</w:t>
      </w:r>
    </w:p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>Налоговые и неналоговые доходы составили: план 1424935руб.04 коп., исполнено 1506902 руб.45 коп., что составляет 105,7%</w:t>
      </w:r>
    </w:p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>Налог на доходы физических лиц составил 106%,при плане 595567 руб.75коп.исполнение составило 631632 руб.49 коп.(Прогноз поступлений по налогу на доходы физических лиц рассчитан исходя из планируемого фонда оплаты труда, учтены разовые поступления в бюджет в счёт недоимки прошлых лет.</w:t>
      </w:r>
    </w:p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>Акцизы по подакцизным товара (продукции) ,производимым на терр</w:t>
      </w:r>
      <w:r w:rsidRPr="0034384E">
        <w:t>и</w:t>
      </w:r>
      <w:r w:rsidRPr="0034384E">
        <w:t>тории Российской Федерации составили: план 558584 руб.09 коп. исполнено 6133393руб.74коп.,что составляет 110%.</w:t>
      </w:r>
    </w:p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>Налог на имущество физических лиц: план 270783 руб.20коп. исполн</w:t>
      </w:r>
      <w:r w:rsidRPr="0034384E">
        <w:t>е</w:t>
      </w:r>
      <w:r w:rsidRPr="0034384E">
        <w:t>но 273876 руб.22коп.,что составляет 101%.</w:t>
      </w:r>
    </w:p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 xml:space="preserve">Земельный налог: план 164298руб.71коп. исполнено 167686руб.66коп.в бюджет поступали одноразовые выплаты. </w:t>
      </w:r>
    </w:p>
    <w:p w:rsidR="0034384E" w:rsidRPr="0034384E" w:rsidRDefault="0034384E" w:rsidP="0034384E">
      <w:pPr>
        <w:tabs>
          <w:tab w:val="left" w:pos="1068"/>
        </w:tabs>
        <w:spacing w:line="360" w:lineRule="auto"/>
        <w:ind w:firstLine="567"/>
        <w:contextualSpacing/>
        <w:jc w:val="both"/>
      </w:pPr>
      <w:r w:rsidRPr="0034384E">
        <w:t>Безвозмездные поступления от других бюджетов бюджетной системы Российской Федерации составили 100,0 % при плане 10757280 руб.00коп. испо</w:t>
      </w:r>
      <w:r w:rsidRPr="0034384E">
        <w:t>л</w:t>
      </w:r>
      <w:r w:rsidRPr="0034384E">
        <w:t xml:space="preserve">нение составило 10257280 руб.00коп.,что составляет 95,4%, в том числе дотации бюджетам сельских поселений на выравнивание бюджетной обеспеченности, субвенции бюджетам сельских поселений на выполнение передаваемых полномочий субъектов Российской Федерации, Субвенции </w:t>
      </w:r>
      <w:r w:rsidRPr="0034384E">
        <w:lastRenderedPageBreak/>
        <w:t>бюджетам на осуществление первичного вои</w:t>
      </w:r>
      <w:r w:rsidRPr="0034384E">
        <w:t>н</w:t>
      </w:r>
      <w:r w:rsidRPr="0034384E">
        <w:t>ского учёта на территориях, где отсутствуют военные комиссариаты, и</w:t>
      </w:r>
      <w:r w:rsidRPr="0034384E">
        <w:t>с</w:t>
      </w:r>
      <w:r w:rsidRPr="0034384E">
        <w:t>полнены в полном объёме.     Прочие межбюджетные трансферты, передаваемые бюджетам сельских поселений  и</w:t>
      </w:r>
      <w:r w:rsidRPr="0034384E">
        <w:t>с</w:t>
      </w:r>
      <w:r w:rsidRPr="0034384E">
        <w:t xml:space="preserve">полнены в 68 %. Средства, запланированные на плановый год поступили не в полном объёме.   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Расходы бюджета  запланированы в сумме 12646413 руб. 71 коп, фактич</w:t>
      </w:r>
      <w:r w:rsidRPr="0034384E">
        <w:t>е</w:t>
      </w:r>
      <w:r w:rsidRPr="0034384E">
        <w:t xml:space="preserve">ски исполнено 11911335 руб.88 коп. процент исполнения составил 94,2%.  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За отчетный период проведены следующие расходы: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Раздел 01 «Общегосударственные вопросы» запланировано 3348306 руб. 17 коп., израсходовано 3337305 руб.85 коп.,  что составило 99,7 % исполнения.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В том числе: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0102 «Функционирование высшего должностного лица объекта РФ и мун</w:t>
      </w:r>
      <w:r w:rsidRPr="0034384E">
        <w:t>и</w:t>
      </w:r>
      <w:r w:rsidRPr="0034384E">
        <w:t xml:space="preserve">ципального образования»  план 560286 руб.00 коп,  факт 544694 руб.27 коп.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Неиспользованные средства по указанному разделу составили в сумме 15591руб.72коп. Экономия по КОСГУ 211,213 статье образовались в связи с начислением отпускных. Повышение на оплату труда высшего должностного лица вступило в силу, на основании Постановления Правительства Новосибирской области № 180-п от 28.04.2018года с 01.05.2018года. На основания Распоряжения  администрации Блюдчанского сельсовета №7 от 16.04.2018года предоставлен основной оплачиваемый отпуск с 30.04.2018года по 13.06.2018года.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Из них –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0102 9900040010 121 211 (расходы на оплату труда) – 544694 руб.27 коп.;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0102 9900040010 121 213 (начисления на оплату труда) – 126462 руб.91 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0104 «Функционирование Правительства РФ, высших исполнительных о</w:t>
      </w:r>
      <w:r w:rsidRPr="0034384E">
        <w:t>р</w:t>
      </w:r>
      <w:r w:rsidRPr="0034384E">
        <w:t xml:space="preserve">ганов государственной власти субъектов РФ, местных администраций» план в сумме 3050695 руб. 71  коп. фактически израсходованы в сумме 3050295 руб. 43 коп.- 100 %,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В том числе израсходовано: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- 0104 9900040030 121 211 «Оплата труда государстве</w:t>
      </w:r>
      <w:r w:rsidRPr="0034384E">
        <w:t>н</w:t>
      </w:r>
      <w:r w:rsidRPr="0034384E">
        <w:t>ных (муниципальных) органов» –1819593 руб.19 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 Расходы на оплату труда производились на основании Постановления Пр</w:t>
      </w:r>
      <w:r w:rsidRPr="0034384E">
        <w:t>а</w:t>
      </w:r>
      <w:r w:rsidRPr="0034384E">
        <w:t>вительства НСО № 20-п от 31.01.2017г. « О нормативах формирования расходов на оплату труда депутатов, выборных должностных лиц местного самоуправл</w:t>
      </w:r>
      <w:r w:rsidRPr="0034384E">
        <w:t>е</w:t>
      </w:r>
      <w:r w:rsidRPr="0034384E">
        <w:t>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 и Постановлений администрации Блюдча</w:t>
      </w:r>
      <w:r w:rsidRPr="0034384E">
        <w:t>н</w:t>
      </w:r>
      <w:r w:rsidRPr="0034384E">
        <w:t>ского сельсовета, Постановления Губернатора Новосибирской области № 5от10.01.2018года.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lastRenderedPageBreak/>
        <w:t>Постановление администрации   «О повышение окладов денежного содержания муниципальных служащих Блюдчанского сельсовета Чановского  района Новосибирской области и должностных окладов работников,  з</w:t>
      </w:r>
      <w:r w:rsidRPr="0034384E">
        <w:t>а</w:t>
      </w:r>
      <w:r w:rsidRPr="0034384E">
        <w:t xml:space="preserve">мещающих должности, не являющиеся должностями муниципальной службы в администрации Блюдчанского сельсовета Чановского района Новосибирской области», № 5 от 23.01.2018года. 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-0104 9900040030 122 212 «Иные выплаты персоналу государстве</w:t>
      </w:r>
      <w:r w:rsidRPr="0034384E">
        <w:t>н</w:t>
      </w:r>
      <w:r w:rsidRPr="0034384E">
        <w:t>ных(муниципальных) органов» – 2856руб.10коп.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-0104 9900040030 121 213 «Взносы по обязательному социальному страх</w:t>
      </w:r>
      <w:r w:rsidRPr="0034384E">
        <w:t>о</w:t>
      </w:r>
      <w:r w:rsidRPr="0034384E">
        <w:t>ванию на выплаты работников государственных (муниципальных) органов (н</w:t>
      </w:r>
      <w:r w:rsidRPr="0034384E">
        <w:t>а</w:t>
      </w:r>
      <w:r w:rsidRPr="0034384E">
        <w:t>числения на оплату труда) – 550529 руб. 51коп.;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-0104 9900040030 242 221 – 108088 руб.71 коп. Оплата договорных обяз</w:t>
      </w:r>
      <w:r w:rsidRPr="0034384E">
        <w:t>а</w:t>
      </w:r>
      <w:r w:rsidRPr="0034384E">
        <w:t>тельств, по фактическим объёмам, на основании актов выполненных работ-   (услуги связи)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-0104 9900040030 242 226 - 106280руб.00коп. Оплата договорных обяз</w:t>
      </w:r>
      <w:r w:rsidRPr="0034384E">
        <w:t>а</w:t>
      </w:r>
      <w:r w:rsidRPr="0034384E">
        <w:t>тельств, по фактическим объёмам, на основании актов выполненных работ-  (прочие работы, услуги) -100380 руб.00 коп.(За сопровождение программы «Бух. смета», «Реестр муниципального имущества», «Похозяйственный учет», прио</w:t>
      </w:r>
      <w:r w:rsidRPr="0034384E">
        <w:t>б</w:t>
      </w:r>
      <w:r w:rsidRPr="0034384E">
        <w:t>ретение лицензии СБИС. -5900руб.00коп.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-0104 9900040030 244 225 – 9600 руб.00 коп. Оплата договорных обязательств  по фактическим объёмам, на основании актов выполненных р</w:t>
      </w:r>
      <w:r w:rsidRPr="0034384E">
        <w:t>а</w:t>
      </w:r>
      <w:r w:rsidRPr="0034384E">
        <w:t>бот(обслуживание АУПС).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-0104 99000040030 244 226 (прочие услуги</w:t>
      </w:r>
      <w:r w:rsidRPr="0034384E">
        <w:rPr>
          <w:b/>
        </w:rPr>
        <w:t xml:space="preserve">) – </w:t>
      </w:r>
      <w:r w:rsidRPr="0034384E">
        <w:t xml:space="preserve">46381 руб.00коп., МУЗ ЦРБ диспансеризация- 11812 руб. 00 коп., предрейсовый осмотр  -19157 руб.00коп.,ООО «Альфацентр»- 3600 руб.00коп.(обучение).    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-0104 9900040030 851 291 (Уплата налога на имущество организаций и з</w:t>
      </w:r>
      <w:r w:rsidRPr="0034384E">
        <w:t>е</w:t>
      </w:r>
      <w:r w:rsidRPr="0034384E">
        <w:t>мельного налога) – 43047 руб. 00коп. (земельный налог-12615 руб.оо коп. налог на имущество – 30432 руб.00 коп.)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-0104 9900040030 852 291 (Уплата прочих налогов, сборов) – 18264руб.00 коп.(транспортный налог – 11889 руб.00 коп., водный налог  – 6375 руб.00 коп.)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 -0104 9900040030 244 340 Оплата договорных обязательств по фактич</w:t>
      </w:r>
      <w:r w:rsidRPr="0034384E">
        <w:t>е</w:t>
      </w:r>
      <w:r w:rsidRPr="0034384E">
        <w:t>ским объёмам, на основании актов выполненных работ (увеличение материал</w:t>
      </w:r>
      <w:r w:rsidRPr="0034384E">
        <w:t>ь</w:t>
      </w:r>
      <w:r w:rsidRPr="0034384E">
        <w:t>ных запасов, оплата ГСМ) –206200руб. 00коп.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Обеспечение деятельности финансовых налоговых и таможенных органов и органов финансового (финансово-бюджетного) надзора: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-0106 9900049010 540 251(Перечисления другим бюджетам бюджетной си</w:t>
      </w:r>
      <w:r w:rsidRPr="0034384E">
        <w:t>с</w:t>
      </w:r>
      <w:r w:rsidRPr="0034384E">
        <w:t>темы РФ) – 20000руб.00коп.)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Осуществление отдельных государственных полномочий Новосибирской области по решению вопросов в сфере административных правонарушений: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-0104 0500070190 121 211 (заработная плата) – 76руб.80коп.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lastRenderedPageBreak/>
        <w:t xml:space="preserve">-0104 0507000190 121 213 (начисления на выплаты по оплате труда) – 23руб.20коп.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  <w:rPr>
          <w:u w:val="single"/>
        </w:rPr>
      </w:pPr>
      <w:r w:rsidRPr="0034384E">
        <w:rPr>
          <w:u w:val="single"/>
        </w:rPr>
        <w:t>«Другие общегосударственные вопросы»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  <w:rPr>
          <w:u w:val="single"/>
        </w:rPr>
      </w:pPr>
      <w:r w:rsidRPr="0034384E">
        <w:rPr>
          <w:u w:val="single"/>
        </w:rPr>
        <w:t>-0113 9900041040 852 290 в сумме 2000руб.00коп( уплата членских взносов за 2017год Ассоциации Совета муниципальных образований, Постановление главы Блюдчанского сельсовета №46от21.06.2018года;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  <w:rPr>
          <w:u w:val="single"/>
        </w:rPr>
      </w:pPr>
      <w:r w:rsidRPr="0034384E">
        <w:rPr>
          <w:u w:val="single"/>
        </w:rPr>
        <w:t>-013 9900042040 244 226 в сумме 261000руб.00коп.</w:t>
      </w:r>
      <w:r w:rsidRPr="0034384E">
        <w:t xml:space="preserve"> Оплата договорных об</w:t>
      </w:r>
      <w:r w:rsidRPr="0034384E">
        <w:t>я</w:t>
      </w:r>
      <w:r w:rsidRPr="0034384E">
        <w:t>зательств по фактическим объёмам, на основании актов выполненных работ ООО «Гарант»(кадастровые работы –подземный водовод с.Юрки 83000руб.00коп., с. Блюдцы -28000руб.00коп. подземный водовод с. Черниговка-42000руб.00коп.,кадастровые работы теплотрассы-30000руб.00коп. Изготовление мемориальной доски -18000руб.00коп.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  <w:rPr>
          <w:u w:val="single"/>
        </w:rPr>
      </w:pPr>
      <w:r w:rsidRPr="0034384E">
        <w:rPr>
          <w:u w:val="single"/>
        </w:rPr>
        <w:t>Раздел 0203 « Национальная оборона»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rPr>
          <w:u w:val="single"/>
        </w:rPr>
        <w:t xml:space="preserve">запланировано и </w:t>
      </w:r>
      <w:r w:rsidRPr="0034384E">
        <w:t xml:space="preserve"> израсходовано 87 780 руб.00 коп. -100%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Из них: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-0203 9900051180 121  – 67490 руб.36 коп. Расходы на оплату труда прои</w:t>
      </w:r>
      <w:r w:rsidRPr="0034384E">
        <w:t>з</w:t>
      </w:r>
      <w:r w:rsidRPr="0034384E">
        <w:t>водились на основании  Постановление администрации Блюдчанского сельсов</w:t>
      </w:r>
      <w:r w:rsidRPr="0034384E">
        <w:t>е</w:t>
      </w:r>
      <w:r w:rsidRPr="0034384E">
        <w:t>та Чановского р-на  НСО  № 91 от 30.12.2017года  «Об утверждении Положения об оплате  и условиях труда  военно-учетного  работника в  администрации Блю</w:t>
      </w:r>
      <w:r w:rsidRPr="0034384E">
        <w:t>д</w:t>
      </w:r>
      <w:r w:rsidRPr="0034384E">
        <w:t>чанского сельсовета Чановского района Новосибирской области»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 -0203 9900051180 129 (на начисления на оплату труда) – 20360 руб.64 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-0203 9900051180 244 (увеличение стоимости материальных запасов) - 900 руб. 00 коп.(канц. товары)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  <w:rPr>
          <w:color w:val="000000"/>
          <w:u w:val="single"/>
        </w:rPr>
      </w:pPr>
      <w:r w:rsidRPr="0034384E">
        <w:rPr>
          <w:color w:val="000000"/>
          <w:u w:val="single"/>
        </w:rPr>
        <w:t xml:space="preserve"> Раздел 0603 « Охрана объектов растительного и животного мира и среды обитания»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  <w:rPr>
          <w:color w:val="000000"/>
        </w:rPr>
      </w:pPr>
      <w:r w:rsidRPr="0034384E">
        <w:rPr>
          <w:color w:val="000000"/>
        </w:rPr>
        <w:t>запланировано 22883 руб. 00коп. израсходовано 22883 руб.00 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  <w:rPr>
          <w:color w:val="000000"/>
        </w:rPr>
      </w:pPr>
      <w:r w:rsidRPr="0034384E">
        <w:rPr>
          <w:color w:val="000000"/>
        </w:rPr>
        <w:t>0603 4800070460 244  (субсидии местным бюджетам на реализацию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Новосибирской области в 2015-2020годах (приобретение контейнера «Экобокс» ) –22883 руб.00коп.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 Раздел 0409 «</w:t>
      </w:r>
      <w:r w:rsidRPr="0034384E">
        <w:rPr>
          <w:u w:val="single"/>
        </w:rPr>
        <w:t xml:space="preserve">Национальная экономика» </w:t>
      </w:r>
      <w:r w:rsidRPr="0034384E">
        <w:t>запланировано 1056037руб.18коп. израсходовано 932700 руб.55 коп. Процент исполнения составил 88,3%.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-0409 9900043020 244  (капитальный ремонт, ремонт и содержание автомобильных дорог общего пользования местного значения, включая разработку проектной документации) план 396888руб.05коп. исполнено 278096руб.00коп.  –ООО «Проект-Комплекс» (проектно-изыскательные работы на ремонт дороги с.Новофёклино) в сумме 178896 руб.00коп.,приобретения щебня в сумме 99200руб.00коп. ООО «Чакдор».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Средства дорожного фонда -0409 9900048300 244 (работы, услуги по содержанию имущества) Оплата договорных обязательств по фактическим объёмам, на основании актов </w:t>
      </w:r>
      <w:r w:rsidRPr="0034384E">
        <w:lastRenderedPageBreak/>
        <w:t>выпо</w:t>
      </w:r>
      <w:r w:rsidRPr="0034384E">
        <w:t>л</w:t>
      </w:r>
      <w:r w:rsidRPr="0034384E">
        <w:t>ненных работ план 659149руб.13 коп. исполнено 654604 руб.55 коп.,(механическая очистка дорог от снега и наледи, ремонт дорожного покр</w:t>
      </w:r>
      <w:r w:rsidRPr="0034384E">
        <w:t>ы</w:t>
      </w:r>
      <w:r w:rsidRPr="0034384E">
        <w:t>тия в сумме 35000 руб.00 коп. (МУП « Блюдчанское ЖКХ», приобретение  дорожных знаков в сумме 79598 руб.00коп. (ООО  «Сибзнак),приобретение прожекторов 79080руб.00коп.,приобретение прожекторов светодиодных-22113руб.89коп.(ОАО «Новосибирс</w:t>
      </w:r>
      <w:r w:rsidRPr="0034384E">
        <w:t>к</w:t>
      </w:r>
      <w:r w:rsidRPr="0034384E">
        <w:t>энергосбыт»), ИП Александров С.А., ИП Кондаков А.С. в сумме 157875 руб.00коп.услуги по эксплуатации электросетевого хозяйства, обслуживание уличного освещение (АО «Региональные электрические сети») в сумме 281487руб.96коп.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  Раздел  0500 « Ж</w:t>
      </w:r>
      <w:r w:rsidRPr="0034384E">
        <w:rPr>
          <w:u w:val="single"/>
        </w:rPr>
        <w:t>илищно-коммунальное хозяйство:при плане 1100369руб.24коп.</w:t>
      </w:r>
      <w:r w:rsidRPr="0034384E">
        <w:t xml:space="preserve"> израсходовано 700369 руб. 24 коп.  – 64 %, в том числе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 - коммунальное хозяйство 0502 – план 240000руб.00коп. исполнено 140000 руб.30коп. процент исполнения-58%. Оказание услуг по водопроводу и водопроводных сетей с. Блюдчанское  (МУП «Блюдчанское ЖКХ»).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 благоустройство 0503- план 860369руб.24коп.исполнено 560369руб.24коп.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- 0503 9900043220 244- Оплата договорных обязательств по фактич</w:t>
      </w:r>
      <w:r w:rsidRPr="0034384E">
        <w:t>е</w:t>
      </w:r>
      <w:r w:rsidRPr="0034384E">
        <w:t>ским объёмам, на основании актов выполненных работ в сумме 426914руб.80коп. (оплата электроэнергии, уличное освещение (ОАО «Новос</w:t>
      </w:r>
      <w:r w:rsidRPr="0034384E">
        <w:t>и</w:t>
      </w:r>
      <w:r w:rsidRPr="0034384E">
        <w:t xml:space="preserve">бирскэнергосбыт»). Контракт №МК-44 от 25.12.2017г. в конце года уточнён на сумму оказанных услуг.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Раздел 0801 «Культура, кинематография»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Расходы </w:t>
      </w:r>
      <w:r w:rsidRPr="0034384E">
        <w:rPr>
          <w:u w:val="single"/>
        </w:rPr>
        <w:t>на культуру</w:t>
      </w:r>
      <w:r w:rsidRPr="0034384E">
        <w:t xml:space="preserve">  запланированы в сумме 6411875 руб.89 коп., исполнены в сумме  6268713  руб. 39 коп., что составило 97,77  %, в т.ч. расходы на обеспечение сбалансированности местных бюджетов при исполнении собственных полномочий 30 000 руб. 00коп., исполнено 30 000руб.00коп. том числе: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0801 0300070510  111 (Фонд оплаты труда учреждений) целевые – 23 042 руб.00 коп.;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0801 0300070510 119 (Взносы по обязательному социальному страхованию на выплаты по оплате труда работников и иные выплаты учреждений) целевые – 6958 руб.00коп.;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0801 9900044210 111 –  (Фонд оплаты труда учреждений) - 2417322 руб.69 коп.;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  <w:rPr>
          <w:color w:val="FF0000"/>
        </w:rPr>
      </w:pPr>
      <w:r w:rsidRPr="0034384E">
        <w:t>0801 9900044210 119 - (Взносы по обязательному социальному страхованию на выплаты по оплате труда работников и иные выплаты учреждений)  – 725 757 руб. 49 коп. Оплата производилось на основании Положения об оплате труда муниципального казённого учреждения культуры Блюдчанского сельсовета Чановского района Новосибирской области на 2017-2019годы от 22</w:t>
      </w:r>
      <w:r w:rsidRPr="0034384E">
        <w:rPr>
          <w:color w:val="FF0000"/>
        </w:rPr>
        <w:t>.</w:t>
      </w:r>
      <w:r w:rsidRPr="0034384E">
        <w:rPr>
          <w:color w:val="000000"/>
        </w:rPr>
        <w:t>12.2017г.№18-а</w:t>
      </w:r>
      <w:r w:rsidRPr="0034384E">
        <w:rPr>
          <w:color w:val="FF0000"/>
        </w:rPr>
        <w:t>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0801   9900044210    112 – 4869 руб. 10 коп. (прочие выплаты персоналу)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0801 9900044210 242 - 205 651 руб. 73 коп/ Оплата договорных обязательств по фактическим объёмам, на основании актов выполненных работ, в том числе 96500 руб.00 </w:t>
      </w:r>
      <w:r w:rsidRPr="0034384E">
        <w:lastRenderedPageBreak/>
        <w:t>коп.(услуги связи ), обслуживание сопровождения программ – 27 340 руб. 00 коп., обслуживание компьютерной техники -81811руб. 73 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-0801 6600070370 244-750000 руб. 00 коп. Государственная программа Новосибирской области "Развитие институтов региональной политики на 2016-2021 годы" Средства направлены на покупку кресел и стульев для МКУК Блюдчанского сельсовета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0801 66000</w:t>
      </w:r>
      <w:r w:rsidRPr="0034384E">
        <w:rPr>
          <w:lang w:val="en-US"/>
        </w:rPr>
        <w:t>S</w:t>
      </w:r>
      <w:r w:rsidRPr="0034384E">
        <w:t>0370 244 – 10 000 руб. 00 коп. Софинансирование «Государственной программы Новосибирской области "Развитие институтов региональной политики на 2016-2021 годы". Средства направлены на покупку кресел и стульев для МКУК Блюдчанского сельсовета.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-0801 990004421 244  – 2119219 руб.89 коп. Оплата договорных обязательств по фактическим объёмам, на основании актов выполненных работ исполнено 1976057руб. 39коп. процент исполнения 93%. Оплата э/энергии -806 343 руб. 46 коп. (АО «Новосибирскэнергосбыт»)., оплата отопления 706 238 руб. 53коп. (МУП «Блюдчанское ЖКХ», ЖКХ «Центральное» ), оплата транспортных услуг – 6000 руб. 00 коп. (ООО Чановское АТП), оплата услуг по содержанию имущества – 128331 руб. 00 коп. (ООО «Приборы учета», ООНО «Федерация пожарно-прикладного спорта»)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0801 9900044210 244- (прочие расходы) -143 481 руб. коп. (проведение мероприятий);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0801 9900044210 851  (налог на имущество) – 146594 руб. 00коп.;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0801 9900044210 244 130404000 (основные средства) – 62500 руб. 00 коп. На основании акта №19 «о приеме-передаче объектов нефинансовых активов» от 06.09.18г. от администрации Чановского района Новосибирской области было безвозмездно переданно имущество в казну.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Раздел 1403 « Прочие межбюджетные трансферты общего характер»: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-1403 9900049020 540 (Перечисления другим бюджетам бюджетной сист</w:t>
      </w:r>
      <w:r w:rsidRPr="0034384E">
        <w:t>е</w:t>
      </w:r>
      <w:r w:rsidRPr="0034384E">
        <w:t>мы РФ) – 20000руб.00коп.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center"/>
      </w:pPr>
      <w:r w:rsidRPr="0034384E">
        <w:rPr>
          <w:b/>
        </w:rPr>
        <w:t>4. « Анализ показателей бухгалтерской отчётности субъекта бюджетной отчётности»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Показатели по счету аналитического учета счетов 1 401 10 173 «Чрезвычайные доходы от операций с а</w:t>
      </w:r>
      <w:r w:rsidRPr="0034384E">
        <w:t>к</w:t>
      </w:r>
      <w:r w:rsidRPr="0034384E">
        <w:t xml:space="preserve">тивами» в сумме 55711руб.34коп. (Данные УФНС России по Новосибирской области).Показатели по счетам аналитического учета счетов 1 401 10 171 «Доходы от переоценки активов», 1 401 10 174 «Выпадающие доходы», 1 401 10 180 «Прочие доходы», 1 401 20 173 «Чрезвычайные доходы по операциям с активами» отсутствуют.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1954"/>
        <w:gridCol w:w="688"/>
        <w:gridCol w:w="4880"/>
      </w:tblGrid>
      <w:tr w:rsidR="0034384E" w:rsidRPr="0034384E" w:rsidTr="000B2504">
        <w:tc>
          <w:tcPr>
            <w:tcW w:w="2670" w:type="dxa"/>
            <w:vMerge w:val="restart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Корреспонд</w:t>
            </w:r>
            <w:r w:rsidRPr="0034384E">
              <w:t>и</w:t>
            </w:r>
            <w:r w:rsidRPr="0034384E">
              <w:t>рующий счет</w:t>
            </w:r>
          </w:p>
        </w:tc>
        <w:tc>
          <w:tcPr>
            <w:tcW w:w="8012" w:type="dxa"/>
            <w:gridSpan w:val="3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Код счета бюджетного учета</w:t>
            </w:r>
          </w:p>
        </w:tc>
      </w:tr>
      <w:tr w:rsidR="0034384E" w:rsidRPr="0034384E" w:rsidTr="000B2504">
        <w:tc>
          <w:tcPr>
            <w:tcW w:w="2670" w:type="dxa"/>
            <w:vMerge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 xml:space="preserve">1 401 10 171 (1 401 10 173, </w:t>
            </w:r>
            <w:r w:rsidRPr="0034384E">
              <w:lastRenderedPageBreak/>
              <w:t>1 401 10 174, 1 401 10 180, 1 401 10273)</w:t>
            </w: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lastRenderedPageBreak/>
              <w:t>код</w:t>
            </w: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причина</w:t>
            </w: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lastRenderedPageBreak/>
              <w:t>1</w:t>
            </w: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2</w:t>
            </w: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3</w:t>
            </w: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  <w:jc w:val="center"/>
            </w:pPr>
            <w:r w:rsidRPr="0034384E">
              <w:t>4</w:t>
            </w: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Нефинансовые активы, всего,</w:t>
            </w:r>
          </w:p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в том числе по счетам</w:t>
            </w: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110100000</w:t>
            </w: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110200000</w:t>
            </w: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…</w:t>
            </w: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Финансовые а</w:t>
            </w:r>
            <w:r w:rsidRPr="0034384E">
              <w:t>к</w:t>
            </w:r>
            <w:r w:rsidRPr="0034384E">
              <w:t>тивы, всего,</w:t>
            </w:r>
          </w:p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в том числе по счетам</w:t>
            </w: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120100000</w:t>
            </w: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120400000</w:t>
            </w: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…</w:t>
            </w: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Обязательства, всего,</w:t>
            </w:r>
          </w:p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в том числе по счетам</w:t>
            </w: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140110173</w:t>
            </w: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 xml:space="preserve">списание в порядке,устан.бюджетн.законод.дебиторской задолжен. не реальной к взысканию  </w:t>
            </w: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</w:tr>
      <w:tr w:rsidR="0034384E" w:rsidRPr="0034384E" w:rsidTr="000B2504">
        <w:tc>
          <w:tcPr>
            <w:tcW w:w="267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  <w:r w:rsidRPr="0034384E">
              <w:t>…</w:t>
            </w:r>
          </w:p>
        </w:tc>
        <w:tc>
          <w:tcPr>
            <w:tcW w:w="53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276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  <w:tc>
          <w:tcPr>
            <w:tcW w:w="1360" w:type="dxa"/>
            <w:vAlign w:val="center"/>
          </w:tcPr>
          <w:p w:rsidR="0034384E" w:rsidRPr="0034384E" w:rsidRDefault="0034384E" w:rsidP="000B2504">
            <w:pPr>
              <w:spacing w:line="360" w:lineRule="auto"/>
              <w:contextualSpacing/>
            </w:pPr>
          </w:p>
        </w:tc>
      </w:tr>
    </w:tbl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 Согласно ф. 0503169 «Сведения по дебиторской и  кредиторской задолже</w:t>
      </w:r>
      <w:r w:rsidRPr="0034384E">
        <w:t>н</w:t>
      </w:r>
      <w:r w:rsidRPr="0034384E">
        <w:t>ности», просроченная дебиторская задолженность по счету 0 205 11 000 «Расч</w:t>
      </w:r>
      <w:r w:rsidRPr="0034384E">
        <w:t>е</w:t>
      </w:r>
      <w:r w:rsidRPr="0034384E">
        <w:t>ты с плательщиками налоговых доходов» составляет 177581 руб. 19 коп., по данным УФНС России по Новосибирской области на 01.01.2019г.  Кредиторская задолженность составляет в сумме 131877 руб.95 коп. в том числе  по счету 0 205 11 000 «Расчеты с плательщиками налоговых д</w:t>
      </w:r>
      <w:r w:rsidRPr="0034384E">
        <w:t>о</w:t>
      </w:r>
      <w:r w:rsidRPr="0034384E">
        <w:t xml:space="preserve">ходов» в сумме 101810 руб.38 коп., по данным  УФНС России по Новосибирской области на 01.01.2019г.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 Уставной фонд государственных (муниципальных) предприятий составляет 100 000 руб., «МУП Блюдчанского ЖКХ», ф.0503171.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Государственного (муниципального) долга нет, предоставленных бюдже</w:t>
      </w:r>
      <w:r w:rsidRPr="0034384E">
        <w:t>т</w:t>
      </w:r>
      <w:r w:rsidRPr="0034384E">
        <w:t>ных кредитов нет.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Согласно ф.0503173 «Сведения об изменении остатков валюты баланса» по счету 0 205 00 000 «Расчеты по доходам» сумма расхождений нет.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lastRenderedPageBreak/>
        <w:t>Доходов от перечисления части прибылей (дивидентов) нет.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Остаток в кассе на счёте 201134000-1534руб.90 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Средства на счетах бюджета в органе Федерального казначейства сч. 20210000-317045 руб.24 коп.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Вложений в объекты недвижимого имущества и незавершенного строител</w:t>
      </w:r>
      <w:r w:rsidRPr="0034384E">
        <w:t>ь</w:t>
      </w:r>
      <w:r w:rsidRPr="0034384E">
        <w:t>ства не было.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  <w:rPr>
          <w:b/>
        </w:rPr>
      </w:pPr>
      <w:r w:rsidRPr="0034384E">
        <w:rPr>
          <w:b/>
        </w:rPr>
        <w:t>5. «Прочие вопросы деятельности субъекта бюджетной отчетности»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Используются счета аналитического учета: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1.401.61.211 "Резерв на оплату отпусков за фактически отработанное время в части выплат персоналу";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 1.401.61.213 "Резерв на оплату отпусков за фактически отработанное время в части оплаты страховых взносов".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Сумма резерва рассчитывается как произведение количества неиспольз</w:t>
      </w:r>
      <w:r w:rsidRPr="0034384E">
        <w:t>о</w:t>
      </w:r>
      <w:r w:rsidRPr="0034384E">
        <w:t>ванных всеми сотрудниками учреждения дней отпусков на конец квартала (по данным кадрового учета) и СДЗ по учреждению за последние 12 месяцев с уч</w:t>
      </w:r>
      <w:r w:rsidRPr="0034384E">
        <w:t>е</w:t>
      </w:r>
      <w:r w:rsidRPr="0034384E">
        <w:t>том начисленных стразовых взносов на обязательное страхование..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>По счету 1 209 00 000 «Расчеты по ущербу и иным доходам»  нет обяз</w:t>
      </w:r>
      <w:r w:rsidRPr="0034384E">
        <w:t>а</w:t>
      </w:r>
      <w:r w:rsidRPr="0034384E">
        <w:t>тельств по судебным  и исполнительным документам.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  <w:rPr>
          <w:b/>
          <w:bCs/>
          <w:i/>
          <w:iCs/>
        </w:rPr>
      </w:pPr>
      <w:r w:rsidRPr="0034384E">
        <w:t>Контрольно-счётным органом Чановского района Новосибирской о</w:t>
      </w:r>
      <w:r w:rsidRPr="0034384E">
        <w:t>б</w:t>
      </w:r>
      <w:r w:rsidRPr="0034384E">
        <w:t>ласти   была проведена внешняя проверка «Отчета об исполнении бюджета Блюдчанского  сельсовета Чановского района Новосибирской области за 2017г», отчет об исполнении бюджета утвержден. Нарушений не установлено.</w:t>
      </w:r>
      <w:r w:rsidRPr="0034384E">
        <w:rPr>
          <w:b/>
          <w:bCs/>
          <w:i/>
          <w:iCs/>
        </w:rPr>
        <w:t xml:space="preserve"> </w:t>
      </w:r>
    </w:p>
    <w:p w:rsidR="0034384E" w:rsidRPr="0034384E" w:rsidRDefault="0034384E" w:rsidP="0034384E">
      <w:pPr>
        <w:spacing w:line="360" w:lineRule="auto"/>
        <w:ind w:firstLine="567"/>
        <w:contextualSpacing/>
        <w:jc w:val="both"/>
      </w:pPr>
      <w:r w:rsidRPr="0034384E">
        <w:t xml:space="preserve">Исполнение мероприятий в рамках целевых программ ф.0503166 составило 844583 руб.00коп.,в том числе 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Новосибирской области на 2014-2019гг.».-61700 руб.00коп.,реализация мероприятий государственной программы Новосибирской области « Развитие системы обращение с отходами производства и потребления в Новосибирской области в 2015-2020годах» в сумме 22883руб.00коп.,государственная программа Новосибирской области « Развитие институтов региональной политики на 2016-2021годы» в сумме 760000 руб.00 коп.    </w:t>
      </w:r>
    </w:p>
    <w:tbl>
      <w:tblPr>
        <w:tblW w:w="9869" w:type="dxa"/>
        <w:tblInd w:w="93" w:type="dxa"/>
        <w:tblLook w:val="04A0"/>
      </w:tblPr>
      <w:tblGrid>
        <w:gridCol w:w="9904"/>
      </w:tblGrid>
      <w:tr w:rsidR="0034384E" w:rsidRPr="0034384E" w:rsidTr="000B2504">
        <w:trPr>
          <w:trHeight w:val="282"/>
        </w:trPr>
        <w:tc>
          <w:tcPr>
            <w:tcW w:w="98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384E" w:rsidRPr="0034384E" w:rsidRDefault="0034384E" w:rsidP="000B2504">
            <w:pPr>
              <w:spacing w:line="360" w:lineRule="auto"/>
              <w:ind w:firstLine="567"/>
              <w:contextualSpacing/>
              <w:jc w:val="both"/>
            </w:pPr>
            <w:r w:rsidRPr="0034384E">
              <w:rPr>
                <w:bCs/>
                <w:iCs/>
              </w:rPr>
              <w:t>В связи с отсутствием числовых показателей в составе квартальной отчетн</w:t>
            </w:r>
            <w:r w:rsidRPr="0034384E">
              <w:rPr>
                <w:bCs/>
                <w:iCs/>
              </w:rPr>
              <w:t>о</w:t>
            </w:r>
            <w:r w:rsidRPr="0034384E">
              <w:rPr>
                <w:bCs/>
                <w:iCs/>
              </w:rPr>
              <w:t xml:space="preserve">сти и пояснительной записки к ней не представлены формы и приложения </w:t>
            </w:r>
            <w:r w:rsidRPr="0034384E">
              <w:t>согласно абзацу 3, пункта 8, Инструкции 191н:</w:t>
            </w:r>
          </w:p>
          <w:p w:rsidR="0034384E" w:rsidRPr="0034384E" w:rsidRDefault="0034384E" w:rsidP="000B2504">
            <w:pPr>
              <w:spacing w:line="360" w:lineRule="auto"/>
              <w:ind w:firstLine="567"/>
              <w:contextualSpacing/>
              <w:jc w:val="both"/>
              <w:rPr>
                <w:bCs/>
              </w:rPr>
            </w:pPr>
            <w:r w:rsidRPr="0034384E">
              <w:t xml:space="preserve">Приложение 2 </w:t>
            </w:r>
            <w:r w:rsidRPr="0034384E">
              <w:rPr>
                <w:b/>
                <w:bCs/>
              </w:rPr>
              <w:t>«</w:t>
            </w:r>
            <w:r w:rsidRPr="0034384E">
              <w:rPr>
                <w:bCs/>
              </w:rPr>
              <w:t>Сведения о мерах по повышению эффективности расходов</w:t>
            </w:r>
            <w:r w:rsidRPr="0034384E">
              <w:rPr>
                <w:bCs/>
              </w:rPr>
              <w:t>а</w:t>
            </w:r>
            <w:r w:rsidRPr="0034384E">
              <w:rPr>
                <w:bCs/>
              </w:rPr>
              <w:t>ния бюджетных средств»;</w:t>
            </w:r>
          </w:p>
          <w:p w:rsidR="0034384E" w:rsidRPr="0034384E" w:rsidRDefault="0034384E" w:rsidP="000B2504">
            <w:pPr>
              <w:spacing w:line="360" w:lineRule="auto"/>
              <w:ind w:firstLine="567"/>
              <w:contextualSpacing/>
              <w:jc w:val="both"/>
              <w:rPr>
                <w:bCs/>
              </w:rPr>
            </w:pPr>
            <w:r w:rsidRPr="0034384E">
              <w:rPr>
                <w:bCs/>
              </w:rPr>
              <w:t xml:space="preserve">Приложение 3 «Сведения об исполнении текстовых статей закона (решения) о </w:t>
            </w:r>
            <w:r w:rsidRPr="0034384E">
              <w:rPr>
                <w:bCs/>
              </w:rPr>
              <w:lastRenderedPageBreak/>
              <w:t>бюджете»;</w:t>
            </w:r>
          </w:p>
          <w:tbl>
            <w:tblPr>
              <w:tblW w:w="10400" w:type="dxa"/>
              <w:tblLook w:val="04A0"/>
            </w:tblPr>
            <w:tblGrid>
              <w:gridCol w:w="9896"/>
              <w:gridCol w:w="504"/>
            </w:tblGrid>
            <w:tr w:rsidR="0034384E" w:rsidRPr="0034384E" w:rsidTr="000B2504">
              <w:trPr>
                <w:gridAfter w:val="1"/>
                <w:wAfter w:w="504" w:type="dxa"/>
                <w:trHeight w:val="315"/>
              </w:trPr>
              <w:tc>
                <w:tcPr>
                  <w:tcW w:w="9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84E" w:rsidRPr="0034384E" w:rsidRDefault="0034384E" w:rsidP="000B2504">
                  <w:pPr>
                    <w:spacing w:line="360" w:lineRule="auto"/>
                    <w:ind w:firstLine="567"/>
                    <w:contextualSpacing/>
                    <w:rPr>
                      <w:bCs/>
                    </w:rPr>
                  </w:pPr>
                  <w:r w:rsidRPr="0034384E">
                    <w:rPr>
                      <w:bCs/>
                    </w:rPr>
                    <w:t>Приложение 5 «Сведения о результатах  мероприятий внутреннего ко</w:t>
                  </w:r>
                  <w:r w:rsidRPr="0034384E">
                    <w:rPr>
                      <w:bCs/>
                    </w:rPr>
                    <w:t>н</w:t>
                  </w:r>
                  <w:r w:rsidRPr="0034384E">
                    <w:rPr>
                      <w:bCs/>
                    </w:rPr>
                    <w:t>троля»;</w:t>
                  </w:r>
                </w:p>
                <w:p w:rsidR="0034384E" w:rsidRPr="0034384E" w:rsidRDefault="0034384E" w:rsidP="000B2504">
                  <w:pPr>
                    <w:spacing w:line="360" w:lineRule="auto"/>
                    <w:ind w:firstLine="567"/>
                    <w:contextualSpacing/>
                    <w:rPr>
                      <w:b/>
                      <w:bCs/>
                    </w:rPr>
                  </w:pPr>
                  <w:r w:rsidRPr="0034384E">
                    <w:rPr>
                      <w:bCs/>
                    </w:rPr>
                    <w:t>Приложение 6 « Сведения о проведении инвентаризации»</w:t>
                  </w:r>
                </w:p>
              </w:tc>
            </w:tr>
            <w:tr w:rsidR="0034384E" w:rsidRPr="0034384E" w:rsidTr="000B2504">
              <w:trPr>
                <w:gridAfter w:val="1"/>
                <w:wAfter w:w="504" w:type="dxa"/>
                <w:trHeight w:val="315"/>
              </w:trPr>
              <w:tc>
                <w:tcPr>
                  <w:tcW w:w="9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84E" w:rsidRPr="0034384E" w:rsidRDefault="0034384E" w:rsidP="000B2504">
                  <w:pPr>
                    <w:spacing w:line="360" w:lineRule="auto"/>
                    <w:ind w:firstLine="567"/>
                    <w:contextualSpacing/>
                    <w:jc w:val="both"/>
                  </w:pPr>
                  <w:r w:rsidRPr="0034384E">
                    <w:t xml:space="preserve">  -   ф.0503296 «Сведения об исполнении судебных решений по денежным обязательствам»</w:t>
                  </w:r>
                </w:p>
                <w:p w:rsidR="0034384E" w:rsidRPr="0034384E" w:rsidRDefault="0034384E" w:rsidP="000B2504">
                  <w:pPr>
                    <w:spacing w:line="360" w:lineRule="auto"/>
                    <w:ind w:firstLine="567"/>
                    <w:contextualSpacing/>
                    <w:jc w:val="both"/>
                  </w:pPr>
                  <w:r w:rsidRPr="0034384E">
                    <w:t xml:space="preserve">  -  ф.0503172 «Сведения о государственном (муниципальном) долге, пр</w:t>
                  </w:r>
                  <w:r w:rsidRPr="0034384E">
                    <w:t>е</w:t>
                  </w:r>
                  <w:r w:rsidRPr="0034384E">
                    <w:t>доставленных бюджетных кредитах»;</w:t>
                  </w:r>
                </w:p>
                <w:p w:rsidR="0034384E" w:rsidRPr="0034384E" w:rsidRDefault="0034384E" w:rsidP="000B2504">
                  <w:pPr>
                    <w:spacing w:line="360" w:lineRule="auto"/>
                    <w:ind w:firstLine="567"/>
                    <w:contextualSpacing/>
                    <w:jc w:val="both"/>
                  </w:pPr>
                  <w:r w:rsidRPr="0034384E">
                    <w:t xml:space="preserve"> -   ф.0503167 «Сведения о целевых иностранных кредитах»</w:t>
                  </w:r>
                </w:p>
                <w:p w:rsidR="0034384E" w:rsidRPr="0034384E" w:rsidRDefault="0034384E" w:rsidP="000B2504">
                  <w:pPr>
                    <w:spacing w:line="360" w:lineRule="auto"/>
                    <w:ind w:firstLine="567"/>
                    <w:contextualSpacing/>
                    <w:jc w:val="both"/>
                  </w:pPr>
                  <w:r w:rsidRPr="0034384E">
                    <w:t xml:space="preserve"> -   ф.0503174 «Сведения о доходах бюджета от перечисления части приб</w:t>
                  </w:r>
                  <w:r w:rsidRPr="0034384E">
                    <w:t>ы</w:t>
                  </w:r>
                  <w:r w:rsidRPr="0034384E">
                    <w:t>ли (дивидентов)</w:t>
                  </w:r>
                </w:p>
                <w:p w:rsidR="0034384E" w:rsidRPr="0034384E" w:rsidRDefault="0034384E" w:rsidP="000B2504">
                  <w:pPr>
                    <w:spacing w:line="360" w:lineRule="auto"/>
                    <w:ind w:firstLine="567"/>
                    <w:contextualSpacing/>
                    <w:jc w:val="both"/>
                  </w:pPr>
                  <w:r w:rsidRPr="0034384E">
                    <w:t xml:space="preserve"> -ф.0503178 « Сведения об остатках денежных средств на счетах» </w:t>
                  </w:r>
                </w:p>
                <w:p w:rsidR="0034384E" w:rsidRPr="0034384E" w:rsidRDefault="0034384E" w:rsidP="000B2504">
                  <w:pPr>
                    <w:spacing w:line="360" w:lineRule="auto"/>
                    <w:ind w:firstLine="567"/>
                    <w:contextualSpacing/>
                    <w:jc w:val="both"/>
                  </w:pPr>
                  <w:r w:rsidRPr="0034384E">
                    <w:t xml:space="preserve"> -ф.0503173 « Сведения об изменении остатков валюты баланса»</w:t>
                  </w:r>
                </w:p>
                <w:p w:rsidR="0034384E" w:rsidRPr="0034384E" w:rsidRDefault="0034384E" w:rsidP="000B2504">
                  <w:pPr>
                    <w:spacing w:line="360" w:lineRule="auto"/>
                    <w:ind w:firstLine="567"/>
                    <w:contextualSpacing/>
                    <w:jc w:val="both"/>
                    <w:rPr>
                      <w:bCs/>
                    </w:rPr>
                  </w:pPr>
                  <w:r w:rsidRPr="0034384E">
                    <w:rPr>
                      <w:b/>
                      <w:bCs/>
                    </w:rPr>
                    <w:t xml:space="preserve"> -</w:t>
                  </w:r>
                  <w:r w:rsidRPr="0034384E">
                    <w:rPr>
                      <w:bCs/>
                    </w:rPr>
                    <w:t xml:space="preserve">ф.0501190 « Сведения о вложениях в объекты недвижимого имущества, объектах незавершённого строительства»  </w:t>
                  </w:r>
                </w:p>
              </w:tc>
            </w:tr>
            <w:tr w:rsidR="0034384E" w:rsidRPr="0034384E" w:rsidTr="000B2504">
              <w:trPr>
                <w:trHeight w:val="585"/>
              </w:trPr>
              <w:tc>
                <w:tcPr>
                  <w:tcW w:w="1040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4384E" w:rsidRPr="0034384E" w:rsidRDefault="0034384E" w:rsidP="000B2504">
                  <w:pPr>
                    <w:spacing w:line="360" w:lineRule="auto"/>
                    <w:contextualSpacing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34384E" w:rsidRPr="0034384E" w:rsidTr="000B2504">
              <w:trPr>
                <w:trHeight w:val="483"/>
              </w:trPr>
              <w:tc>
                <w:tcPr>
                  <w:tcW w:w="1040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384E" w:rsidRPr="0034384E" w:rsidRDefault="0034384E" w:rsidP="000B2504">
                  <w:pPr>
                    <w:spacing w:line="360" w:lineRule="auto"/>
                    <w:ind w:firstLine="567"/>
                    <w:contextualSpacing/>
                    <w:rPr>
                      <w:b/>
                      <w:bCs/>
                    </w:rPr>
                  </w:pPr>
                </w:p>
              </w:tc>
            </w:tr>
          </w:tbl>
          <w:p w:rsidR="0034384E" w:rsidRPr="0034384E" w:rsidRDefault="0034384E" w:rsidP="000B2504">
            <w:pPr>
              <w:spacing w:line="360" w:lineRule="auto"/>
              <w:ind w:firstLine="567"/>
              <w:contextualSpacing/>
              <w:jc w:val="both"/>
              <w:rPr>
                <w:bCs/>
                <w:iCs/>
              </w:rPr>
            </w:pPr>
          </w:p>
        </w:tc>
      </w:tr>
    </w:tbl>
    <w:p w:rsidR="0034384E" w:rsidRPr="0034384E" w:rsidRDefault="0034384E" w:rsidP="0034384E">
      <w:pPr>
        <w:spacing w:line="360" w:lineRule="auto"/>
        <w:ind w:firstLine="567"/>
        <w:contextualSpacing/>
      </w:pPr>
    </w:p>
    <w:p w:rsidR="0034384E" w:rsidRPr="0034384E" w:rsidRDefault="0034384E" w:rsidP="0034384E">
      <w:pPr>
        <w:spacing w:line="360" w:lineRule="auto"/>
        <w:ind w:firstLine="567"/>
        <w:contextualSpacing/>
        <w:rPr>
          <w:u w:val="single"/>
        </w:rPr>
      </w:pPr>
      <w:r w:rsidRPr="0034384E">
        <w:t>Глава администрации   _______________                      _____  В.А.Васин</w:t>
      </w:r>
    </w:p>
    <w:p w:rsidR="0034384E" w:rsidRPr="0034384E" w:rsidRDefault="0034384E" w:rsidP="0034384E">
      <w:pPr>
        <w:tabs>
          <w:tab w:val="left" w:pos="1824"/>
          <w:tab w:val="left" w:pos="5392"/>
        </w:tabs>
        <w:spacing w:line="360" w:lineRule="auto"/>
        <w:ind w:firstLine="567"/>
        <w:contextualSpacing/>
        <w:rPr>
          <w:vertAlign w:val="superscript"/>
        </w:rPr>
      </w:pPr>
      <w:r w:rsidRPr="0034384E">
        <w:rPr>
          <w:vertAlign w:val="superscript"/>
        </w:rPr>
        <w:t xml:space="preserve">                                                                        (подпись)                                                               (расшифровка подписи)</w:t>
      </w:r>
    </w:p>
    <w:p w:rsidR="0034384E" w:rsidRPr="0034384E" w:rsidRDefault="0034384E" w:rsidP="0034384E">
      <w:pPr>
        <w:tabs>
          <w:tab w:val="left" w:pos="8592"/>
        </w:tabs>
        <w:spacing w:line="360" w:lineRule="auto"/>
        <w:ind w:firstLine="567"/>
        <w:contextualSpacing/>
        <w:rPr>
          <w:u w:val="single"/>
        </w:rPr>
      </w:pPr>
      <w:r w:rsidRPr="0034384E">
        <w:t xml:space="preserve">Главный бухгалтер      _____________                     </w:t>
      </w:r>
      <w:r w:rsidRPr="0034384E">
        <w:rPr>
          <w:u w:val="single"/>
        </w:rPr>
        <w:t xml:space="preserve">             </w:t>
      </w:r>
      <w:r w:rsidRPr="0034384E">
        <w:t xml:space="preserve">   </w:t>
      </w:r>
      <w:r w:rsidRPr="0034384E">
        <w:rPr>
          <w:u w:val="single"/>
        </w:rPr>
        <w:t xml:space="preserve"> Л.М.Грязнова</w:t>
      </w:r>
    </w:p>
    <w:p w:rsidR="0034384E" w:rsidRPr="0034384E" w:rsidRDefault="0034384E" w:rsidP="0034384E">
      <w:pPr>
        <w:tabs>
          <w:tab w:val="left" w:pos="2496"/>
          <w:tab w:val="left" w:pos="5280"/>
        </w:tabs>
        <w:spacing w:line="360" w:lineRule="auto"/>
        <w:ind w:firstLine="567"/>
        <w:contextualSpacing/>
        <w:rPr>
          <w:vertAlign w:val="superscript"/>
        </w:rPr>
      </w:pPr>
      <w:r w:rsidRPr="0034384E">
        <w:rPr>
          <w:vertAlign w:val="superscript"/>
        </w:rPr>
        <w:t xml:space="preserve">                                                                   (подпись)                                                          (расшифровка подписи)</w:t>
      </w:r>
    </w:p>
    <w:p w:rsidR="00DC4A06" w:rsidRPr="0034384E" w:rsidRDefault="00DC4A06" w:rsidP="00EB0D2F">
      <w:pPr>
        <w:spacing w:line="360" w:lineRule="auto"/>
        <w:ind w:firstLine="567"/>
        <w:contextualSpacing/>
        <w:jc w:val="both"/>
      </w:pPr>
    </w:p>
    <w:sectPr w:rsidR="00DC4A06" w:rsidRPr="0034384E" w:rsidSect="00EB0D2F">
      <w:footerReference w:type="even" r:id="rId8"/>
      <w:footerReference w:type="default" r:id="rId9"/>
      <w:pgSz w:w="11906" w:h="16838"/>
      <w:pgMar w:top="993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FC" w:rsidRDefault="001020FC">
      <w:r>
        <w:separator/>
      </w:r>
    </w:p>
  </w:endnote>
  <w:endnote w:type="continuationSeparator" w:id="0">
    <w:p w:rsidR="001020FC" w:rsidRDefault="0010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1B" w:rsidRDefault="006B4294" w:rsidP="003460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771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71B" w:rsidRDefault="008E771B" w:rsidP="00674D5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1B" w:rsidRDefault="006B4294" w:rsidP="003460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77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384E">
      <w:rPr>
        <w:rStyle w:val="a8"/>
        <w:noProof/>
      </w:rPr>
      <w:t>2</w:t>
    </w:r>
    <w:r>
      <w:rPr>
        <w:rStyle w:val="a8"/>
      </w:rPr>
      <w:fldChar w:fldCharType="end"/>
    </w:r>
  </w:p>
  <w:p w:rsidR="008E771B" w:rsidRDefault="008E771B" w:rsidP="00674D5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FC" w:rsidRDefault="001020FC">
      <w:r>
        <w:separator/>
      </w:r>
    </w:p>
  </w:footnote>
  <w:footnote w:type="continuationSeparator" w:id="0">
    <w:p w:rsidR="001020FC" w:rsidRDefault="00102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42F"/>
    <w:multiLevelType w:val="hybridMultilevel"/>
    <w:tmpl w:val="6FC07126"/>
    <w:lvl w:ilvl="0" w:tplc="73F6FE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28549E62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67B5D"/>
    <w:multiLevelType w:val="hybridMultilevel"/>
    <w:tmpl w:val="DBE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F4D21"/>
    <w:multiLevelType w:val="hybridMultilevel"/>
    <w:tmpl w:val="484CE9F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3101A"/>
    <w:multiLevelType w:val="hybridMultilevel"/>
    <w:tmpl w:val="04FED8BC"/>
    <w:lvl w:ilvl="0" w:tplc="89C02E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BBF"/>
    <w:multiLevelType w:val="hybridMultilevel"/>
    <w:tmpl w:val="4B36C698"/>
    <w:lvl w:ilvl="0" w:tplc="97E49BCC">
      <w:start w:val="1"/>
      <w:numFmt w:val="decimal"/>
      <w:suff w:val="space"/>
      <w:lvlText w:val="%1."/>
      <w:lvlJc w:val="left"/>
      <w:pPr>
        <w:ind w:left="142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>
    <w:nsid w:val="46E87600"/>
    <w:multiLevelType w:val="hybridMultilevel"/>
    <w:tmpl w:val="496C0238"/>
    <w:lvl w:ilvl="0" w:tplc="CE0ACE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37EDD"/>
    <w:multiLevelType w:val="hybridMultilevel"/>
    <w:tmpl w:val="6F14C298"/>
    <w:lvl w:ilvl="0" w:tplc="639CB41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025"/>
    <w:rsid w:val="0000108F"/>
    <w:rsid w:val="000075B4"/>
    <w:rsid w:val="00007D04"/>
    <w:rsid w:val="000122A3"/>
    <w:rsid w:val="00013B52"/>
    <w:rsid w:val="00020791"/>
    <w:rsid w:val="00030061"/>
    <w:rsid w:val="00030199"/>
    <w:rsid w:val="0003383E"/>
    <w:rsid w:val="00041A5A"/>
    <w:rsid w:val="00041EE3"/>
    <w:rsid w:val="00042071"/>
    <w:rsid w:val="0004504F"/>
    <w:rsid w:val="000554DF"/>
    <w:rsid w:val="000576D2"/>
    <w:rsid w:val="00070F38"/>
    <w:rsid w:val="00073526"/>
    <w:rsid w:val="00076E51"/>
    <w:rsid w:val="00083562"/>
    <w:rsid w:val="00084132"/>
    <w:rsid w:val="000A03BF"/>
    <w:rsid w:val="000A07BB"/>
    <w:rsid w:val="000A103E"/>
    <w:rsid w:val="000A2ACD"/>
    <w:rsid w:val="000B1896"/>
    <w:rsid w:val="000B226C"/>
    <w:rsid w:val="000C7730"/>
    <w:rsid w:val="000D3984"/>
    <w:rsid w:val="000E48F8"/>
    <w:rsid w:val="000F0475"/>
    <w:rsid w:val="000F0C24"/>
    <w:rsid w:val="000F13B1"/>
    <w:rsid w:val="000F4292"/>
    <w:rsid w:val="001020FC"/>
    <w:rsid w:val="00103AAB"/>
    <w:rsid w:val="00103D92"/>
    <w:rsid w:val="00103F54"/>
    <w:rsid w:val="001073E5"/>
    <w:rsid w:val="001074FE"/>
    <w:rsid w:val="001112F5"/>
    <w:rsid w:val="00113118"/>
    <w:rsid w:val="00116E55"/>
    <w:rsid w:val="001234EE"/>
    <w:rsid w:val="00125D00"/>
    <w:rsid w:val="001439E6"/>
    <w:rsid w:val="00143AAB"/>
    <w:rsid w:val="0015039B"/>
    <w:rsid w:val="001523FD"/>
    <w:rsid w:val="00153E84"/>
    <w:rsid w:val="00162626"/>
    <w:rsid w:val="00163B40"/>
    <w:rsid w:val="00171A93"/>
    <w:rsid w:val="001823B0"/>
    <w:rsid w:val="00183348"/>
    <w:rsid w:val="00190DEF"/>
    <w:rsid w:val="00192526"/>
    <w:rsid w:val="00197191"/>
    <w:rsid w:val="001A1CEC"/>
    <w:rsid w:val="001A29C0"/>
    <w:rsid w:val="001A2CE5"/>
    <w:rsid w:val="001A7BC5"/>
    <w:rsid w:val="001B5A4C"/>
    <w:rsid w:val="001B78D8"/>
    <w:rsid w:val="001C2ED3"/>
    <w:rsid w:val="001C5908"/>
    <w:rsid w:val="001D3136"/>
    <w:rsid w:val="001E1B58"/>
    <w:rsid w:val="001E626B"/>
    <w:rsid w:val="001E7798"/>
    <w:rsid w:val="001F05C6"/>
    <w:rsid w:val="001F7F78"/>
    <w:rsid w:val="00200C76"/>
    <w:rsid w:val="00202CDC"/>
    <w:rsid w:val="00203192"/>
    <w:rsid w:val="002101D7"/>
    <w:rsid w:val="00214E59"/>
    <w:rsid w:val="00216B09"/>
    <w:rsid w:val="00220BB9"/>
    <w:rsid w:val="00221D4E"/>
    <w:rsid w:val="00232860"/>
    <w:rsid w:val="00253288"/>
    <w:rsid w:val="002621C7"/>
    <w:rsid w:val="00263423"/>
    <w:rsid w:val="00264843"/>
    <w:rsid w:val="0027272D"/>
    <w:rsid w:val="00273238"/>
    <w:rsid w:val="00275343"/>
    <w:rsid w:val="00284112"/>
    <w:rsid w:val="002A3F22"/>
    <w:rsid w:val="002B0A9F"/>
    <w:rsid w:val="002B0C39"/>
    <w:rsid w:val="002B2308"/>
    <w:rsid w:val="002B4525"/>
    <w:rsid w:val="002B6604"/>
    <w:rsid w:val="002C2345"/>
    <w:rsid w:val="002D657B"/>
    <w:rsid w:val="002D706A"/>
    <w:rsid w:val="002E1672"/>
    <w:rsid w:val="002E2B55"/>
    <w:rsid w:val="002E3C18"/>
    <w:rsid w:val="002E449F"/>
    <w:rsid w:val="002F27DB"/>
    <w:rsid w:val="002F7A9A"/>
    <w:rsid w:val="00300171"/>
    <w:rsid w:val="00301A6F"/>
    <w:rsid w:val="00306AB5"/>
    <w:rsid w:val="00306E33"/>
    <w:rsid w:val="00332682"/>
    <w:rsid w:val="00335EFA"/>
    <w:rsid w:val="00343352"/>
    <w:rsid w:val="0034384E"/>
    <w:rsid w:val="0034607F"/>
    <w:rsid w:val="00352651"/>
    <w:rsid w:val="0035753D"/>
    <w:rsid w:val="00362094"/>
    <w:rsid w:val="00367196"/>
    <w:rsid w:val="0037434C"/>
    <w:rsid w:val="003823D8"/>
    <w:rsid w:val="00383FC4"/>
    <w:rsid w:val="00386628"/>
    <w:rsid w:val="00390974"/>
    <w:rsid w:val="00395006"/>
    <w:rsid w:val="003B0A28"/>
    <w:rsid w:val="003B3C68"/>
    <w:rsid w:val="003C0D38"/>
    <w:rsid w:val="003C1CE2"/>
    <w:rsid w:val="003D22B6"/>
    <w:rsid w:val="003D5DF5"/>
    <w:rsid w:val="003F0930"/>
    <w:rsid w:val="003F3359"/>
    <w:rsid w:val="003F3F8E"/>
    <w:rsid w:val="003F698A"/>
    <w:rsid w:val="00420ACB"/>
    <w:rsid w:val="0043295C"/>
    <w:rsid w:val="00432DD9"/>
    <w:rsid w:val="00440BF5"/>
    <w:rsid w:val="00447165"/>
    <w:rsid w:val="00450D0D"/>
    <w:rsid w:val="00451891"/>
    <w:rsid w:val="00451D3E"/>
    <w:rsid w:val="00456C15"/>
    <w:rsid w:val="00457161"/>
    <w:rsid w:val="004572D2"/>
    <w:rsid w:val="004656BD"/>
    <w:rsid w:val="00465AB2"/>
    <w:rsid w:val="00487DC8"/>
    <w:rsid w:val="00491C67"/>
    <w:rsid w:val="004A380C"/>
    <w:rsid w:val="004A3D1F"/>
    <w:rsid w:val="004B2BA1"/>
    <w:rsid w:val="004B596F"/>
    <w:rsid w:val="004B6001"/>
    <w:rsid w:val="004B6209"/>
    <w:rsid w:val="004C422E"/>
    <w:rsid w:val="004C5E84"/>
    <w:rsid w:val="004C6ADB"/>
    <w:rsid w:val="004C6E73"/>
    <w:rsid w:val="004D2387"/>
    <w:rsid w:val="004D27F1"/>
    <w:rsid w:val="004D6272"/>
    <w:rsid w:val="004D646A"/>
    <w:rsid w:val="004D76EE"/>
    <w:rsid w:val="004D78F7"/>
    <w:rsid w:val="004E0588"/>
    <w:rsid w:val="004E1942"/>
    <w:rsid w:val="004E1C9B"/>
    <w:rsid w:val="004E6930"/>
    <w:rsid w:val="00501E74"/>
    <w:rsid w:val="00502FA5"/>
    <w:rsid w:val="0050420B"/>
    <w:rsid w:val="00507BD0"/>
    <w:rsid w:val="00511281"/>
    <w:rsid w:val="0051157F"/>
    <w:rsid w:val="00515B1A"/>
    <w:rsid w:val="00515C6B"/>
    <w:rsid w:val="00521FD2"/>
    <w:rsid w:val="005263C2"/>
    <w:rsid w:val="00533ED2"/>
    <w:rsid w:val="005472EB"/>
    <w:rsid w:val="0056436A"/>
    <w:rsid w:val="005669CD"/>
    <w:rsid w:val="00566ECD"/>
    <w:rsid w:val="00571B48"/>
    <w:rsid w:val="0058157B"/>
    <w:rsid w:val="0058451F"/>
    <w:rsid w:val="00594113"/>
    <w:rsid w:val="00594F5F"/>
    <w:rsid w:val="00595682"/>
    <w:rsid w:val="00596127"/>
    <w:rsid w:val="005A3A35"/>
    <w:rsid w:val="005A4E12"/>
    <w:rsid w:val="005B4914"/>
    <w:rsid w:val="005B536D"/>
    <w:rsid w:val="005C0093"/>
    <w:rsid w:val="005C3316"/>
    <w:rsid w:val="005D19A9"/>
    <w:rsid w:val="005D64F0"/>
    <w:rsid w:val="005E03AF"/>
    <w:rsid w:val="005E0432"/>
    <w:rsid w:val="005E29BF"/>
    <w:rsid w:val="005E3691"/>
    <w:rsid w:val="005F3203"/>
    <w:rsid w:val="005F79BF"/>
    <w:rsid w:val="005F7D69"/>
    <w:rsid w:val="006010F6"/>
    <w:rsid w:val="0060177D"/>
    <w:rsid w:val="00601D9D"/>
    <w:rsid w:val="006060BD"/>
    <w:rsid w:val="00611B13"/>
    <w:rsid w:val="00613B43"/>
    <w:rsid w:val="00614AF4"/>
    <w:rsid w:val="00617884"/>
    <w:rsid w:val="006223EE"/>
    <w:rsid w:val="00624A63"/>
    <w:rsid w:val="00635DF6"/>
    <w:rsid w:val="00636643"/>
    <w:rsid w:val="006405E7"/>
    <w:rsid w:val="006442ED"/>
    <w:rsid w:val="00645C7A"/>
    <w:rsid w:val="006474FA"/>
    <w:rsid w:val="00655B5B"/>
    <w:rsid w:val="00663589"/>
    <w:rsid w:val="00665AAD"/>
    <w:rsid w:val="00672648"/>
    <w:rsid w:val="0067294E"/>
    <w:rsid w:val="00674D53"/>
    <w:rsid w:val="00676C6F"/>
    <w:rsid w:val="00677685"/>
    <w:rsid w:val="006822F3"/>
    <w:rsid w:val="0068363A"/>
    <w:rsid w:val="00683BF3"/>
    <w:rsid w:val="006B3B9C"/>
    <w:rsid w:val="006B4294"/>
    <w:rsid w:val="006C113D"/>
    <w:rsid w:val="006C4257"/>
    <w:rsid w:val="006C6AF5"/>
    <w:rsid w:val="006F0002"/>
    <w:rsid w:val="006F624E"/>
    <w:rsid w:val="006F74C0"/>
    <w:rsid w:val="007062DF"/>
    <w:rsid w:val="00710B2E"/>
    <w:rsid w:val="00711816"/>
    <w:rsid w:val="007132D2"/>
    <w:rsid w:val="007168D6"/>
    <w:rsid w:val="00717D70"/>
    <w:rsid w:val="0072232B"/>
    <w:rsid w:val="00723C8F"/>
    <w:rsid w:val="0072414C"/>
    <w:rsid w:val="00724B4C"/>
    <w:rsid w:val="00724CF1"/>
    <w:rsid w:val="007325E8"/>
    <w:rsid w:val="00740649"/>
    <w:rsid w:val="0074197E"/>
    <w:rsid w:val="007467C6"/>
    <w:rsid w:val="00747A5D"/>
    <w:rsid w:val="00751676"/>
    <w:rsid w:val="0076420B"/>
    <w:rsid w:val="00770A7D"/>
    <w:rsid w:val="00770E2D"/>
    <w:rsid w:val="00773708"/>
    <w:rsid w:val="00774316"/>
    <w:rsid w:val="0078126B"/>
    <w:rsid w:val="007924DC"/>
    <w:rsid w:val="007A0ECF"/>
    <w:rsid w:val="007A2BD2"/>
    <w:rsid w:val="007B6AB9"/>
    <w:rsid w:val="007C4C87"/>
    <w:rsid w:val="007C762E"/>
    <w:rsid w:val="007D3BE9"/>
    <w:rsid w:val="007D633B"/>
    <w:rsid w:val="007D7D92"/>
    <w:rsid w:val="007E563A"/>
    <w:rsid w:val="007F07A9"/>
    <w:rsid w:val="007F0D29"/>
    <w:rsid w:val="007F1EF2"/>
    <w:rsid w:val="007F2161"/>
    <w:rsid w:val="007F3CD3"/>
    <w:rsid w:val="007F703B"/>
    <w:rsid w:val="00803656"/>
    <w:rsid w:val="00806B7F"/>
    <w:rsid w:val="00813D0A"/>
    <w:rsid w:val="00816C9A"/>
    <w:rsid w:val="00817E8F"/>
    <w:rsid w:val="00823746"/>
    <w:rsid w:val="008262FA"/>
    <w:rsid w:val="00832DE9"/>
    <w:rsid w:val="00845A60"/>
    <w:rsid w:val="00851349"/>
    <w:rsid w:val="00852229"/>
    <w:rsid w:val="0086471B"/>
    <w:rsid w:val="008705C0"/>
    <w:rsid w:val="0087229E"/>
    <w:rsid w:val="00873301"/>
    <w:rsid w:val="00873F17"/>
    <w:rsid w:val="00876F49"/>
    <w:rsid w:val="00881EF4"/>
    <w:rsid w:val="00890BE5"/>
    <w:rsid w:val="00893E02"/>
    <w:rsid w:val="008969BA"/>
    <w:rsid w:val="008A25DF"/>
    <w:rsid w:val="008B0BC3"/>
    <w:rsid w:val="008B246F"/>
    <w:rsid w:val="008C382A"/>
    <w:rsid w:val="008C40E3"/>
    <w:rsid w:val="008C4E25"/>
    <w:rsid w:val="008C6B70"/>
    <w:rsid w:val="008D17CF"/>
    <w:rsid w:val="008D6206"/>
    <w:rsid w:val="008D79ED"/>
    <w:rsid w:val="008E75EF"/>
    <w:rsid w:val="008E771B"/>
    <w:rsid w:val="008F3FC3"/>
    <w:rsid w:val="008F5A05"/>
    <w:rsid w:val="008F7609"/>
    <w:rsid w:val="00906A27"/>
    <w:rsid w:val="00906E88"/>
    <w:rsid w:val="009160CB"/>
    <w:rsid w:val="00916EF3"/>
    <w:rsid w:val="00920B7B"/>
    <w:rsid w:val="0092721A"/>
    <w:rsid w:val="0092771B"/>
    <w:rsid w:val="00932A36"/>
    <w:rsid w:val="00932C03"/>
    <w:rsid w:val="00935BBE"/>
    <w:rsid w:val="00936578"/>
    <w:rsid w:val="00936D93"/>
    <w:rsid w:val="00937E58"/>
    <w:rsid w:val="00941B94"/>
    <w:rsid w:val="00942CE6"/>
    <w:rsid w:val="00950E8C"/>
    <w:rsid w:val="00952F07"/>
    <w:rsid w:val="009614A5"/>
    <w:rsid w:val="00965EF7"/>
    <w:rsid w:val="0097120A"/>
    <w:rsid w:val="009803B7"/>
    <w:rsid w:val="009803DB"/>
    <w:rsid w:val="00980CE8"/>
    <w:rsid w:val="00982973"/>
    <w:rsid w:val="00982AB4"/>
    <w:rsid w:val="00983557"/>
    <w:rsid w:val="0098358B"/>
    <w:rsid w:val="00995755"/>
    <w:rsid w:val="00996753"/>
    <w:rsid w:val="00996D30"/>
    <w:rsid w:val="009A3934"/>
    <w:rsid w:val="009A6515"/>
    <w:rsid w:val="009B0417"/>
    <w:rsid w:val="009B0A0F"/>
    <w:rsid w:val="009B4B3B"/>
    <w:rsid w:val="009B621C"/>
    <w:rsid w:val="009B7AFA"/>
    <w:rsid w:val="009C43DD"/>
    <w:rsid w:val="009C60E9"/>
    <w:rsid w:val="009C79D5"/>
    <w:rsid w:val="009D01D0"/>
    <w:rsid w:val="009D24A2"/>
    <w:rsid w:val="009D367E"/>
    <w:rsid w:val="009E3AF7"/>
    <w:rsid w:val="009F2375"/>
    <w:rsid w:val="00A0227B"/>
    <w:rsid w:val="00A04A2D"/>
    <w:rsid w:val="00A10D62"/>
    <w:rsid w:val="00A126AE"/>
    <w:rsid w:val="00A13FF2"/>
    <w:rsid w:val="00A27BC0"/>
    <w:rsid w:val="00A317C4"/>
    <w:rsid w:val="00A42D19"/>
    <w:rsid w:val="00A46D8A"/>
    <w:rsid w:val="00A47052"/>
    <w:rsid w:val="00A54035"/>
    <w:rsid w:val="00A563E3"/>
    <w:rsid w:val="00A579C0"/>
    <w:rsid w:val="00A57E02"/>
    <w:rsid w:val="00A609B8"/>
    <w:rsid w:val="00A6540B"/>
    <w:rsid w:val="00A66E85"/>
    <w:rsid w:val="00A72FD0"/>
    <w:rsid w:val="00A74394"/>
    <w:rsid w:val="00A764FD"/>
    <w:rsid w:val="00A851FF"/>
    <w:rsid w:val="00A90A63"/>
    <w:rsid w:val="00A93DB3"/>
    <w:rsid w:val="00A9455F"/>
    <w:rsid w:val="00A966D9"/>
    <w:rsid w:val="00A96EA0"/>
    <w:rsid w:val="00AA25AF"/>
    <w:rsid w:val="00AB3C89"/>
    <w:rsid w:val="00AB6DEE"/>
    <w:rsid w:val="00AC3346"/>
    <w:rsid w:val="00AE1A50"/>
    <w:rsid w:val="00AE4771"/>
    <w:rsid w:val="00AF5A3B"/>
    <w:rsid w:val="00AF7A08"/>
    <w:rsid w:val="00AF7A76"/>
    <w:rsid w:val="00AF7A94"/>
    <w:rsid w:val="00B00AF2"/>
    <w:rsid w:val="00B02A31"/>
    <w:rsid w:val="00B07DDD"/>
    <w:rsid w:val="00B10C72"/>
    <w:rsid w:val="00B219DA"/>
    <w:rsid w:val="00B21F77"/>
    <w:rsid w:val="00B21F82"/>
    <w:rsid w:val="00B244CC"/>
    <w:rsid w:val="00B24E9C"/>
    <w:rsid w:val="00B251EE"/>
    <w:rsid w:val="00B3731E"/>
    <w:rsid w:val="00B37C9A"/>
    <w:rsid w:val="00B40AE3"/>
    <w:rsid w:val="00B46828"/>
    <w:rsid w:val="00B478C1"/>
    <w:rsid w:val="00B50440"/>
    <w:rsid w:val="00B64D30"/>
    <w:rsid w:val="00B71D2E"/>
    <w:rsid w:val="00B81F1A"/>
    <w:rsid w:val="00B8354D"/>
    <w:rsid w:val="00B857CA"/>
    <w:rsid w:val="00B864E0"/>
    <w:rsid w:val="00B915C3"/>
    <w:rsid w:val="00BA39C4"/>
    <w:rsid w:val="00BC5B00"/>
    <w:rsid w:val="00BD28C0"/>
    <w:rsid w:val="00BD36F6"/>
    <w:rsid w:val="00BD5764"/>
    <w:rsid w:val="00BD610B"/>
    <w:rsid w:val="00BE4D1C"/>
    <w:rsid w:val="00C0222D"/>
    <w:rsid w:val="00C15701"/>
    <w:rsid w:val="00C232AE"/>
    <w:rsid w:val="00C24442"/>
    <w:rsid w:val="00C253BD"/>
    <w:rsid w:val="00C30424"/>
    <w:rsid w:val="00C307EB"/>
    <w:rsid w:val="00C43A8D"/>
    <w:rsid w:val="00C4715B"/>
    <w:rsid w:val="00C476A5"/>
    <w:rsid w:val="00C546ED"/>
    <w:rsid w:val="00C628E7"/>
    <w:rsid w:val="00C653B4"/>
    <w:rsid w:val="00C72D0E"/>
    <w:rsid w:val="00C7396E"/>
    <w:rsid w:val="00C75595"/>
    <w:rsid w:val="00C811FB"/>
    <w:rsid w:val="00C81281"/>
    <w:rsid w:val="00C8461B"/>
    <w:rsid w:val="00C8504A"/>
    <w:rsid w:val="00C862D5"/>
    <w:rsid w:val="00C879B0"/>
    <w:rsid w:val="00C91A04"/>
    <w:rsid w:val="00C94E90"/>
    <w:rsid w:val="00CA2C7D"/>
    <w:rsid w:val="00CA76B3"/>
    <w:rsid w:val="00CB4C52"/>
    <w:rsid w:val="00CB6A8A"/>
    <w:rsid w:val="00CC475C"/>
    <w:rsid w:val="00CD0FA3"/>
    <w:rsid w:val="00CD4A7F"/>
    <w:rsid w:val="00CD7596"/>
    <w:rsid w:val="00CE0C3A"/>
    <w:rsid w:val="00CE308E"/>
    <w:rsid w:val="00CE6B8D"/>
    <w:rsid w:val="00CF748C"/>
    <w:rsid w:val="00D05E35"/>
    <w:rsid w:val="00D10F00"/>
    <w:rsid w:val="00D2656D"/>
    <w:rsid w:val="00D26820"/>
    <w:rsid w:val="00D269F2"/>
    <w:rsid w:val="00D306AC"/>
    <w:rsid w:val="00D34A97"/>
    <w:rsid w:val="00D3577E"/>
    <w:rsid w:val="00D36462"/>
    <w:rsid w:val="00D370CA"/>
    <w:rsid w:val="00D572BA"/>
    <w:rsid w:val="00D60B30"/>
    <w:rsid w:val="00D62506"/>
    <w:rsid w:val="00D70681"/>
    <w:rsid w:val="00D718F4"/>
    <w:rsid w:val="00D729AC"/>
    <w:rsid w:val="00D80AC6"/>
    <w:rsid w:val="00D81659"/>
    <w:rsid w:val="00D85CF1"/>
    <w:rsid w:val="00D94E55"/>
    <w:rsid w:val="00D97DAA"/>
    <w:rsid w:val="00DB6071"/>
    <w:rsid w:val="00DB6E54"/>
    <w:rsid w:val="00DC01CD"/>
    <w:rsid w:val="00DC09A7"/>
    <w:rsid w:val="00DC4A06"/>
    <w:rsid w:val="00DD4F48"/>
    <w:rsid w:val="00DD57B0"/>
    <w:rsid w:val="00DE24F4"/>
    <w:rsid w:val="00DE4202"/>
    <w:rsid w:val="00DE7D08"/>
    <w:rsid w:val="00DF55CF"/>
    <w:rsid w:val="00DF62ED"/>
    <w:rsid w:val="00E03383"/>
    <w:rsid w:val="00E071D4"/>
    <w:rsid w:val="00E12279"/>
    <w:rsid w:val="00E15773"/>
    <w:rsid w:val="00E15FB5"/>
    <w:rsid w:val="00E412A9"/>
    <w:rsid w:val="00E45242"/>
    <w:rsid w:val="00E4598F"/>
    <w:rsid w:val="00E46A45"/>
    <w:rsid w:val="00E508D4"/>
    <w:rsid w:val="00E525E9"/>
    <w:rsid w:val="00E64033"/>
    <w:rsid w:val="00E6413D"/>
    <w:rsid w:val="00E80B35"/>
    <w:rsid w:val="00E81F14"/>
    <w:rsid w:val="00E830E3"/>
    <w:rsid w:val="00E841FF"/>
    <w:rsid w:val="00E90037"/>
    <w:rsid w:val="00E903EB"/>
    <w:rsid w:val="00E91328"/>
    <w:rsid w:val="00E92C0C"/>
    <w:rsid w:val="00EA1422"/>
    <w:rsid w:val="00EA4044"/>
    <w:rsid w:val="00EA4D4E"/>
    <w:rsid w:val="00EA564B"/>
    <w:rsid w:val="00EA769A"/>
    <w:rsid w:val="00EB0D2F"/>
    <w:rsid w:val="00EB14F2"/>
    <w:rsid w:val="00EB26D2"/>
    <w:rsid w:val="00EB55AA"/>
    <w:rsid w:val="00EC1FBE"/>
    <w:rsid w:val="00EC28C0"/>
    <w:rsid w:val="00EC4EBD"/>
    <w:rsid w:val="00EC7240"/>
    <w:rsid w:val="00ED26A0"/>
    <w:rsid w:val="00ED5AB9"/>
    <w:rsid w:val="00EE1DA4"/>
    <w:rsid w:val="00EE6D4E"/>
    <w:rsid w:val="00EF2D4C"/>
    <w:rsid w:val="00F20198"/>
    <w:rsid w:val="00F20D54"/>
    <w:rsid w:val="00F3626D"/>
    <w:rsid w:val="00F4088E"/>
    <w:rsid w:val="00F40B75"/>
    <w:rsid w:val="00F40E0C"/>
    <w:rsid w:val="00F4185D"/>
    <w:rsid w:val="00F420BF"/>
    <w:rsid w:val="00F43B2C"/>
    <w:rsid w:val="00F47686"/>
    <w:rsid w:val="00F5292D"/>
    <w:rsid w:val="00F54820"/>
    <w:rsid w:val="00F56607"/>
    <w:rsid w:val="00F57378"/>
    <w:rsid w:val="00F63A90"/>
    <w:rsid w:val="00F7343D"/>
    <w:rsid w:val="00F76025"/>
    <w:rsid w:val="00F808F8"/>
    <w:rsid w:val="00F81AD6"/>
    <w:rsid w:val="00F91EDC"/>
    <w:rsid w:val="00F93315"/>
    <w:rsid w:val="00F95FFA"/>
    <w:rsid w:val="00FA03A2"/>
    <w:rsid w:val="00FB03C0"/>
    <w:rsid w:val="00FB1724"/>
    <w:rsid w:val="00FB30BB"/>
    <w:rsid w:val="00FB6421"/>
    <w:rsid w:val="00FC206D"/>
    <w:rsid w:val="00FC4F3B"/>
    <w:rsid w:val="00FD0836"/>
    <w:rsid w:val="00FD6AC3"/>
    <w:rsid w:val="00FD7DAD"/>
    <w:rsid w:val="00FE2604"/>
    <w:rsid w:val="00FF4455"/>
    <w:rsid w:val="00FF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2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2A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32AE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B03C0"/>
    <w:rPr>
      <w:color w:val="0000FF"/>
      <w:u w:val="single"/>
    </w:rPr>
  </w:style>
  <w:style w:type="paragraph" w:styleId="a7">
    <w:name w:val="footer"/>
    <w:basedOn w:val="a"/>
    <w:rsid w:val="00674D5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4D53"/>
  </w:style>
  <w:style w:type="paragraph" w:styleId="a9">
    <w:name w:val="header"/>
    <w:basedOn w:val="a"/>
    <w:link w:val="aa"/>
    <w:uiPriority w:val="99"/>
    <w:semiHidden/>
    <w:unhideWhenUsed/>
    <w:rsid w:val="00EB0D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0D2F"/>
    <w:rPr>
      <w:sz w:val="24"/>
      <w:szCs w:val="24"/>
    </w:rPr>
  </w:style>
  <w:style w:type="paragraph" w:customStyle="1" w:styleId="ConsPlusTitle">
    <w:name w:val="ConsPlusTitle"/>
    <w:rsid w:val="00DC4A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CEF4-B883-4BC8-B093-4C8296FB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3900</Words>
  <Characters>22235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                                    коды</vt:lpstr>
    </vt:vector>
  </TitlesOfParts>
  <Company/>
  <LinksUpToDate>false</LinksUpToDate>
  <CharactersWithSpaces>26083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                                    коды</dc:title>
  <dc:creator>User</dc:creator>
  <cp:lastModifiedBy>Admin</cp:lastModifiedBy>
  <cp:revision>8</cp:revision>
  <cp:lastPrinted>2019-04-10T10:38:00Z</cp:lastPrinted>
  <dcterms:created xsi:type="dcterms:W3CDTF">2018-04-19T08:29:00Z</dcterms:created>
  <dcterms:modified xsi:type="dcterms:W3CDTF">2019-04-10T10:40:00Z</dcterms:modified>
</cp:coreProperties>
</file>