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39" w:rsidRDefault="00501839" w:rsidP="005018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1839">
        <w:rPr>
          <w:rFonts w:ascii="Times New Roman" w:hAnsi="Times New Roman" w:cs="Times New Roman"/>
          <w:b/>
          <w:sz w:val="28"/>
          <w:szCs w:val="28"/>
          <w:lang w:eastAsia="ru-RU"/>
        </w:rPr>
        <w:t>Уголовная ответственность за совершение насильственных преступлений в отношении несовершеннолетних</w:t>
      </w:r>
    </w:p>
    <w:p w:rsidR="00501839" w:rsidRPr="00501839" w:rsidRDefault="00501839" w:rsidP="005018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1839" w:rsidRPr="00501839" w:rsidRDefault="00501839" w:rsidP="00501839">
      <w:pPr>
        <w:pStyle w:val="a3"/>
        <w:ind w:firstLine="708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50183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Охрана интересов семьи и несовершеннолетних является одним из приоритетных направлений в работе государства и прокуратуры в частности. </w:t>
      </w:r>
      <w:proofErr w:type="gramStart"/>
      <w:r w:rsidRPr="0050183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Несмотря на профилактические меры, проводимые государственными и иными органами по предотвращению преступлений в отношении несовершеннолетних, работу органов дознания, следствия, прокуратуры и суда, направленную на привлечение виновного лица к ответственности за уже совершенные противоправные (преступные) деяния и/или за их попытку, и органов федеральной службы исполнения наказаний РФ по исправлению осужденных, все-таки важную роль играют, в первую очередь, взаимоотношения внутри семьи</w:t>
      </w:r>
      <w:proofErr w:type="gramEnd"/>
      <w:r w:rsidRPr="0050183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, воспитание детей самими родителями.</w:t>
      </w:r>
    </w:p>
    <w:p w:rsidR="00501839" w:rsidRDefault="00501839" w:rsidP="00501839">
      <w:pPr>
        <w:pStyle w:val="a3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50183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Действующее российское уголовное законодательство, предусматривает ответственность практически за все виды физического, психического и сексуального насилия в отношении несовершеннолетних потерпевших. </w:t>
      </w:r>
    </w:p>
    <w:p w:rsidR="00501839" w:rsidRDefault="00501839" w:rsidP="00501839">
      <w:pPr>
        <w:pStyle w:val="a3"/>
        <w:ind w:firstLine="708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50183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Конституция Российской Федерации устанавливает, что материнство и детство, семья находятся под защитой государства. В УК РФ закреплена ответственность за доведение лица до самоубийства (ст. 110). </w:t>
      </w:r>
    </w:p>
    <w:p w:rsidR="00501839" w:rsidRPr="00501839" w:rsidRDefault="00501839" w:rsidP="00501839">
      <w:pPr>
        <w:pStyle w:val="a3"/>
        <w:ind w:firstLine="708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50183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Кроме того, в связи с активной деятельностью так называемых «групп смерти» в сети Интернет, Федеральным законом от 07.06.2017 № 120-ФЗ введены в действие ст. 110.1 УК РФ (склонение к совершению самоубийства или содействие совершению самоубийства) и 110.2 УК РФ (организация деятельности, направленной на побуждение к совершению самоубийства). Главой 20 УК РФ предусмотрена ответственность за преступления, нарушающие семейный уклад и интересы несовершеннолетних, включая вовлечение их в совершение преступлений.</w:t>
      </w:r>
    </w:p>
    <w:p w:rsidR="00501839" w:rsidRPr="00501839" w:rsidRDefault="00501839" w:rsidP="00501839">
      <w:pPr>
        <w:pStyle w:val="a3"/>
        <w:ind w:firstLine="708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50183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Согласно ч. 1 ст. 42 Уголовно-процессуального закона потерпевшим является физическое лицо, которому преступлением причинен физический, имущественный, моральный вред. Этой же статьей предусмотрены его права и обязанности, а в соответствии со ст. 45 УПК РФ для защиты прав и законных интересов потерпевших, являющихся несовершеннолетними (не достигшими возраста 18 лет) к обязательному участию в уголовном деле привлекаются законные представители.</w:t>
      </w:r>
    </w:p>
    <w:p w:rsidR="00501839" w:rsidRPr="00501839" w:rsidRDefault="00501839" w:rsidP="00501839">
      <w:pPr>
        <w:pStyle w:val="a3"/>
        <w:ind w:firstLine="708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50183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Предусмотренная законодателем ответственность за совершение преступлений в отношении несовершеннолетних лиц, существенно отличается от наказания за совершение аналогичного преступления в отношении совершеннолетнего лица.</w:t>
      </w:r>
    </w:p>
    <w:p w:rsidR="00501839" w:rsidRPr="00501839" w:rsidRDefault="00501839" w:rsidP="00501839">
      <w:pPr>
        <w:pStyle w:val="a3"/>
        <w:ind w:firstLine="708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50183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Например, за совершение насильственных действий сексуального характера (ч. 1 ст. 132 УК РФ) с применением насилия или с угрозой его применения к потерпевшему (потерпевшей) или к другим лицам либо с использованием беспомощного состояния потерпевшего (потерпевшей) наказываются лишением свободы на срок от 3 до 6 лет. </w:t>
      </w:r>
      <w:proofErr w:type="gramStart"/>
      <w:r w:rsidRPr="0050183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Аналогичные деяния, совершенные в отношении несовершеннолетнего потерпевшего (квалифицируются по п. «а» ч. 3 ст. 132 УК РФ), наказываются лишением </w:t>
      </w:r>
      <w:r w:rsidRPr="0050183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lastRenderedPageBreak/>
        <w:t>свободы на срок от 8 до 15 лет и включают дополнительные виды наказаний и ограничений, а за совершение того же деяния в отношении лица, не достигшего 14 летнего возраста (малолетнего), наказываются лишением свободы на срок от 12 до 30 лет, также</w:t>
      </w:r>
      <w:proofErr w:type="gramEnd"/>
      <w:r w:rsidRPr="0050183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 включая дополнительные наказания и ограничения.</w:t>
      </w:r>
    </w:p>
    <w:p w:rsidR="00501839" w:rsidRPr="00501839" w:rsidRDefault="00501839" w:rsidP="00501839">
      <w:pPr>
        <w:pStyle w:val="a3"/>
        <w:ind w:firstLine="708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50183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Отягчающими наказание обстоятельствами, признаются: совершение преступления в отношении малолетнего; совершение преступления в отношении несовершеннолетнего (несовершеннолетней) родителем или иным лицом, на которое законом возложены обязанности по воспитанию несовершеннолетнего (несовершеннолетней), а равно педагогическим работником или другим работником образовательной организации, медицинской организации, организации, оказывающей социальные услуги, либо иной организации, обязанным осуществлять надзор за несовершеннолетним (несовершеннолетней).</w:t>
      </w:r>
      <w:proofErr w:type="gramEnd"/>
    </w:p>
    <w:p w:rsidR="00501839" w:rsidRDefault="00501839" w:rsidP="00501839">
      <w:pPr>
        <w:pStyle w:val="a3"/>
        <w:ind w:firstLine="708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50183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Кроме того, законодателем предусмотрен запрет на условно-досрочное освобождение, а также замена не отбытой части более мягким видом наказания за преступления </w:t>
      </w:r>
      <w:proofErr w:type="gramStart"/>
      <w:r w:rsidRPr="0050183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против</w:t>
      </w:r>
      <w:proofErr w:type="gramEnd"/>
      <w:r w:rsidRPr="0050183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proofErr w:type="gramStart"/>
      <w:r w:rsidRPr="0050183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половой</w:t>
      </w:r>
      <w:proofErr w:type="gramEnd"/>
      <w:r w:rsidRPr="0050183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 неприкосновенности могут быть применены только после фактического отбытия осужденным не менее 4/5 срока наказания (п. «д» ч. 3 ст. 79 УК РФ) и иные ограничения.</w:t>
      </w:r>
    </w:p>
    <w:p w:rsidR="00501839" w:rsidRDefault="00501839" w:rsidP="00501839">
      <w:pPr>
        <w:pStyle w:val="a3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</w:p>
    <w:p w:rsidR="00501839" w:rsidRDefault="00501839" w:rsidP="00501839">
      <w:pPr>
        <w:pStyle w:val="a3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Старший помощник прокурора</w:t>
      </w:r>
    </w:p>
    <w:p w:rsidR="00501839" w:rsidRDefault="00501839" w:rsidP="00501839">
      <w:pPr>
        <w:pStyle w:val="a3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младший советник юстиции</w:t>
      </w:r>
    </w:p>
    <w:p w:rsidR="00501839" w:rsidRDefault="00501839" w:rsidP="00501839">
      <w:pPr>
        <w:pStyle w:val="a3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</w:p>
    <w:p w:rsidR="00501839" w:rsidRPr="00501839" w:rsidRDefault="00501839" w:rsidP="00501839">
      <w:pPr>
        <w:pStyle w:val="a3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Е.С. Захарова</w:t>
      </w:r>
      <w:bookmarkStart w:id="0" w:name="_GoBack"/>
      <w:bookmarkEnd w:id="0"/>
    </w:p>
    <w:p w:rsidR="000404F5" w:rsidRPr="00501839" w:rsidRDefault="000404F5" w:rsidP="005018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404F5" w:rsidRPr="0050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69"/>
    <w:rsid w:val="000404F5"/>
    <w:rsid w:val="00480469"/>
    <w:rsid w:val="0050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1839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1839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No Spacing"/>
    <w:uiPriority w:val="1"/>
    <w:qFormat/>
    <w:rsid w:val="005018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1839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1839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No Spacing"/>
    <w:uiPriority w:val="1"/>
    <w:qFormat/>
    <w:rsid w:val="005018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Сергеевнаа</dc:creator>
  <cp:keywords/>
  <dc:description/>
  <cp:lastModifiedBy>Елена Сергеевнаа</cp:lastModifiedBy>
  <cp:revision>3</cp:revision>
  <cp:lastPrinted>2017-09-27T10:23:00Z</cp:lastPrinted>
  <dcterms:created xsi:type="dcterms:W3CDTF">2017-09-27T10:20:00Z</dcterms:created>
  <dcterms:modified xsi:type="dcterms:W3CDTF">2017-09-27T10:26:00Z</dcterms:modified>
</cp:coreProperties>
</file>